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14C0B" w14:textId="27FD50C0" w:rsidR="00471D6D" w:rsidRDefault="00471D6D" w:rsidP="00471D6D">
      <w:pPr>
        <w:spacing w:after="0" w:line="240" w:lineRule="auto"/>
        <w:jc w:val="right"/>
        <w:rPr>
          <w:b/>
          <w:bCs/>
          <w:smallCaps/>
          <w:sz w:val="36"/>
          <w:szCs w:val="36"/>
        </w:rPr>
      </w:pPr>
      <w:r w:rsidRPr="00E960BB">
        <w:rPr>
          <w:rFonts w:ascii="Corbel" w:hAnsi="Corbel"/>
          <w:bCs/>
          <w:i/>
        </w:rPr>
        <w:t>Załącznik nr 1.5 do Zarządzenia Rektora UR nr 12/2019</w:t>
      </w:r>
    </w:p>
    <w:p w14:paraId="2B0CAE53" w14:textId="6F1FC68F" w:rsidR="00AA3CEE" w:rsidRDefault="00E03AA9">
      <w:pPr>
        <w:spacing w:after="0" w:line="240" w:lineRule="auto"/>
        <w:jc w:val="center"/>
        <w:rPr>
          <w:b/>
          <w:bCs/>
          <w:smallCaps/>
          <w:sz w:val="36"/>
          <w:szCs w:val="36"/>
        </w:rPr>
      </w:pPr>
      <w:r>
        <w:rPr>
          <w:b/>
          <w:bCs/>
          <w:smallCaps/>
          <w:sz w:val="36"/>
          <w:szCs w:val="36"/>
        </w:rPr>
        <w:t>SYLABUS</w:t>
      </w:r>
    </w:p>
    <w:p w14:paraId="2088726E" w14:textId="6F742927" w:rsidR="00AA3CEE" w:rsidRDefault="00E03AA9">
      <w:pPr>
        <w:spacing w:after="0" w:line="240" w:lineRule="exact"/>
        <w:jc w:val="center"/>
        <w:rPr>
          <w:i/>
          <w:iCs/>
          <w:smallCaps/>
        </w:rPr>
      </w:pPr>
      <w:r>
        <w:rPr>
          <w:b/>
          <w:bCs/>
          <w:smallCaps/>
        </w:rPr>
        <w:t xml:space="preserve">dotyczy cyklu kształcenia </w:t>
      </w:r>
      <w:r>
        <w:rPr>
          <w:i/>
          <w:iCs/>
          <w:smallCaps/>
        </w:rPr>
        <w:t xml:space="preserve"> </w:t>
      </w:r>
      <w:r w:rsidR="00DF373F">
        <w:rPr>
          <w:i/>
          <w:iCs/>
          <w:smallCaps/>
        </w:rPr>
        <w:t>2021-2024</w:t>
      </w:r>
    </w:p>
    <w:p w14:paraId="565B9FB3" w14:textId="743E140A" w:rsidR="00DF373F" w:rsidRPr="004A53E3" w:rsidRDefault="004A53E3">
      <w:pPr>
        <w:spacing w:after="0" w:line="240" w:lineRule="exact"/>
        <w:jc w:val="center"/>
        <w:rPr>
          <w:bCs/>
          <w:smallCaps/>
        </w:rPr>
      </w:pPr>
      <w:r>
        <w:rPr>
          <w:b/>
          <w:bCs/>
          <w:smallCaps/>
        </w:rPr>
        <w:tab/>
      </w:r>
      <w:r w:rsidR="00DF373F">
        <w:rPr>
          <w:b/>
          <w:bCs/>
          <w:smallCaps/>
        </w:rPr>
        <w:tab/>
      </w:r>
      <w:r>
        <w:rPr>
          <w:b/>
          <w:bCs/>
          <w:smallCaps/>
        </w:rPr>
        <w:tab/>
      </w:r>
      <w:r>
        <w:rPr>
          <w:bCs/>
          <w:smallCaps/>
        </w:rPr>
        <w:t>(skrajne daty)</w:t>
      </w:r>
    </w:p>
    <w:p w14:paraId="2D9ABC5B" w14:textId="21D5FA26" w:rsidR="00AA3CEE" w:rsidRDefault="006434DA" w:rsidP="006434DA">
      <w:pPr>
        <w:spacing w:after="0" w:line="240" w:lineRule="exac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Rok akademicki </w:t>
      </w:r>
      <w:r w:rsidR="00DF373F">
        <w:rPr>
          <w:sz w:val="20"/>
          <w:szCs w:val="20"/>
        </w:rPr>
        <w:t>2023/2024</w:t>
      </w:r>
    </w:p>
    <w:p w14:paraId="2438B318" w14:textId="77777777" w:rsidR="00AA3CEE" w:rsidRDefault="00AA3CEE">
      <w:pPr>
        <w:spacing w:after="0" w:line="240" w:lineRule="auto"/>
        <w:rPr>
          <w:sz w:val="20"/>
          <w:szCs w:val="20"/>
        </w:rPr>
      </w:pPr>
    </w:p>
    <w:p w14:paraId="2E3B76DD" w14:textId="4BA56FBC" w:rsidR="00AA3CEE" w:rsidRDefault="00E03AA9">
      <w:pPr>
        <w:pStyle w:val="Punktygwne"/>
        <w:numPr>
          <w:ilvl w:val="1"/>
          <w:numId w:val="2"/>
        </w:numPr>
        <w:spacing w:before="0" w:after="0"/>
        <w:rPr>
          <w:color w:val="0070C0"/>
          <w:u w:color="0070C0"/>
        </w:rPr>
      </w:pPr>
      <w:r>
        <w:t xml:space="preserve">Podstawowe informacje o przedmiocie </w:t>
      </w:r>
    </w:p>
    <w:tbl>
      <w:tblPr>
        <w:tblStyle w:val="TableNormal"/>
        <w:tblW w:w="9781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A3CEE" w14:paraId="3F8CCC29" w14:textId="77777777">
        <w:trPr>
          <w:trHeight w:val="7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BB947" w14:textId="2DD2F741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00C18" w14:textId="65B690F0" w:rsidR="00AA3CEE" w:rsidRPr="00DF373F" w:rsidRDefault="00B5065D">
            <w:pPr>
              <w:rPr>
                <w:rFonts w:ascii="Times New Roman" w:eastAsia="Times New Roman" w:hAnsi="Times New Roman" w:cs="Times New Roman"/>
                <w:b/>
              </w:rPr>
            </w:pPr>
            <w:r w:rsidRPr="00DF373F">
              <w:rPr>
                <w:b/>
                <w:color w:val="auto"/>
              </w:rPr>
              <w:t>Programy strukturalne w UE</w:t>
            </w:r>
          </w:p>
        </w:tc>
      </w:tr>
      <w:tr w:rsidR="00AA3CEE" w14:paraId="1F9FF5E8" w14:textId="77777777">
        <w:trPr>
          <w:trHeight w:val="48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119C3" w14:textId="22478C02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</w:rPr>
              <w:t>Kod przedmiotu</w:t>
            </w:r>
            <w:r w:rsidR="00471D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611A6" w14:textId="27034F3F" w:rsidR="00AA3CEE" w:rsidRDefault="00B5065D">
            <w:r w:rsidRPr="002A3E4B">
              <w:rPr>
                <w:color w:val="auto"/>
              </w:rPr>
              <w:t>PRA39</w:t>
            </w:r>
          </w:p>
        </w:tc>
      </w:tr>
      <w:tr w:rsidR="00AA3CEE" w14:paraId="2A1A5F45" w14:textId="77777777">
        <w:trPr>
          <w:trHeight w:val="50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98EA3" w14:textId="4D0D283B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1D663" w14:textId="0A490CFA" w:rsidR="00AA3CEE" w:rsidRDefault="00DF373F">
            <w:pPr>
              <w:pStyle w:val="Odpowiedzi"/>
              <w:spacing w:line="240" w:lineRule="auto"/>
            </w:pPr>
            <w:r>
              <w:rPr>
                <w:b w:val="0"/>
                <w:bCs w:val="0"/>
                <w:sz w:val="22"/>
                <w:szCs w:val="22"/>
              </w:rPr>
              <w:t>Kolegium Nauk Społecznych</w:t>
            </w:r>
          </w:p>
        </w:tc>
      </w:tr>
      <w:tr w:rsidR="00AA3CEE" w14:paraId="776F8949" w14:textId="77777777">
        <w:trPr>
          <w:trHeight w:val="50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5A299" w14:textId="77777777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B9AD4" w14:textId="0BCD7AA6" w:rsidR="00AA3CEE" w:rsidRDefault="00A17080">
            <w:pPr>
              <w:pStyle w:val="Odpowiedzi"/>
              <w:spacing w:line="240" w:lineRule="auto"/>
            </w:pPr>
            <w:r>
              <w:rPr>
                <w:b w:val="0"/>
                <w:bCs w:val="0"/>
                <w:sz w:val="22"/>
                <w:szCs w:val="22"/>
              </w:rPr>
              <w:t>Instytut Nauk Prawnych</w:t>
            </w:r>
            <w:r>
              <w:rPr>
                <w:b w:val="0"/>
                <w:bCs w:val="0"/>
                <w:sz w:val="22"/>
                <w:szCs w:val="22"/>
              </w:rPr>
              <w:t xml:space="preserve">/ </w:t>
            </w:r>
            <w:r w:rsidR="00E03AA9">
              <w:rPr>
                <w:b w:val="0"/>
                <w:bCs w:val="0"/>
                <w:sz w:val="22"/>
                <w:szCs w:val="22"/>
              </w:rPr>
              <w:t>Zakład Prawa Gospodarczego</w:t>
            </w:r>
          </w:p>
        </w:tc>
      </w:tr>
      <w:tr w:rsidR="00AA3CEE" w14:paraId="2FEE6345" w14:textId="77777777">
        <w:trPr>
          <w:trHeight w:val="26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2A04C" w14:textId="77777777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</w:rPr>
              <w:t xml:space="preserve">Kierunek </w:t>
            </w:r>
            <w:proofErr w:type="spellStart"/>
            <w:r>
              <w:rPr>
                <w:sz w:val="22"/>
                <w:szCs w:val="22"/>
              </w:rPr>
              <w:t>studi</w:t>
            </w:r>
            <w:proofErr w:type="spellEnd"/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30F1" w14:textId="77777777" w:rsidR="00AA3CEE" w:rsidRDefault="00E03AA9">
            <w:pPr>
              <w:pStyle w:val="Odpowiedzi"/>
              <w:spacing w:line="240" w:lineRule="auto"/>
            </w:pPr>
            <w:r>
              <w:rPr>
                <w:b w:val="0"/>
                <w:bCs w:val="0"/>
                <w:sz w:val="22"/>
                <w:szCs w:val="22"/>
              </w:rPr>
              <w:t xml:space="preserve">Administracja </w:t>
            </w:r>
          </w:p>
        </w:tc>
      </w:tr>
      <w:tr w:rsidR="00AA3CEE" w14:paraId="38A22567" w14:textId="77777777">
        <w:trPr>
          <w:trHeight w:val="26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3201C" w14:textId="77777777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3CE67" w14:textId="5081B681" w:rsidR="00AA3CEE" w:rsidRDefault="00E03AA9">
            <w:pPr>
              <w:pStyle w:val="Odpowiedzi"/>
              <w:spacing w:line="240" w:lineRule="auto"/>
            </w:pPr>
            <w:r>
              <w:rPr>
                <w:b w:val="0"/>
                <w:bCs w:val="0"/>
                <w:sz w:val="22"/>
                <w:szCs w:val="22"/>
              </w:rPr>
              <w:t>Studia I stopnia</w:t>
            </w:r>
          </w:p>
        </w:tc>
      </w:tr>
      <w:tr w:rsidR="00AA3CEE" w14:paraId="039B1885" w14:textId="77777777">
        <w:trPr>
          <w:trHeight w:val="26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1AE0B" w14:textId="77777777" w:rsidR="00AA3CEE" w:rsidRDefault="00E03AA9">
            <w:pPr>
              <w:pStyle w:val="Pytania"/>
              <w:spacing w:line="240" w:lineRule="auto"/>
              <w:jc w:val="left"/>
            </w:pPr>
            <w:proofErr w:type="spellStart"/>
            <w:r>
              <w:rPr>
                <w:sz w:val="22"/>
                <w:szCs w:val="22"/>
                <w:lang w:val="en-US"/>
              </w:rPr>
              <w:t>Profil</w:t>
            </w:r>
            <w:proofErr w:type="spellEnd"/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EBCBA" w14:textId="77777777" w:rsidR="00AA3CEE" w:rsidRDefault="00A97DDE">
            <w:pPr>
              <w:pStyle w:val="Odpowiedzi"/>
              <w:spacing w:line="240" w:lineRule="auto"/>
            </w:pPr>
            <w:r>
              <w:rPr>
                <w:b w:val="0"/>
                <w:bCs w:val="0"/>
                <w:sz w:val="22"/>
                <w:szCs w:val="22"/>
                <w:lang w:val="da-DK"/>
              </w:rPr>
              <w:t>praktyczny</w:t>
            </w:r>
          </w:p>
        </w:tc>
      </w:tr>
      <w:tr w:rsidR="00AA3CEE" w14:paraId="0B8A164B" w14:textId="77777777">
        <w:trPr>
          <w:trHeight w:val="26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85DFC" w14:textId="77777777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  <w:lang w:val="it-IT"/>
              </w:rPr>
              <w:t>Forma studi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A8B2E" w14:textId="73DA41E1" w:rsidR="00AA3CEE" w:rsidRDefault="00B77552">
            <w:pPr>
              <w:pStyle w:val="Odpowiedzi"/>
              <w:spacing w:line="240" w:lineRule="auto"/>
            </w:pPr>
            <w:r>
              <w:rPr>
                <w:b w:val="0"/>
                <w:bCs w:val="0"/>
                <w:sz w:val="22"/>
                <w:szCs w:val="22"/>
              </w:rPr>
              <w:t>nie</w:t>
            </w:r>
            <w:r w:rsidR="00E03AA9">
              <w:rPr>
                <w:b w:val="0"/>
                <w:bCs w:val="0"/>
                <w:sz w:val="22"/>
                <w:szCs w:val="22"/>
              </w:rPr>
              <w:t>stacjonarne</w:t>
            </w:r>
          </w:p>
        </w:tc>
      </w:tr>
      <w:tr w:rsidR="00AA3CEE" w14:paraId="26F96D1B" w14:textId="77777777">
        <w:trPr>
          <w:trHeight w:val="2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5DFA9" w14:textId="77777777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</w:rPr>
              <w:t xml:space="preserve">Rok i semestr </w:t>
            </w:r>
            <w:proofErr w:type="spellStart"/>
            <w:r>
              <w:rPr>
                <w:sz w:val="22"/>
                <w:szCs w:val="22"/>
              </w:rPr>
              <w:t>studi</w:t>
            </w:r>
            <w:proofErr w:type="spellEnd"/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23ADF" w14:textId="3ECB1974" w:rsidR="00AA3CEE" w:rsidRDefault="00E03AA9">
            <w:r>
              <w:rPr>
                <w:lang w:val="pt-PT"/>
              </w:rPr>
              <w:t>Rok II</w:t>
            </w:r>
            <w:r w:rsidR="00B5065D">
              <w:rPr>
                <w:lang w:val="pt-PT"/>
              </w:rPr>
              <w:t>I</w:t>
            </w:r>
            <w:r>
              <w:rPr>
                <w:lang w:val="pt-PT"/>
              </w:rPr>
              <w:t xml:space="preserve">, semestr </w:t>
            </w:r>
            <w:r w:rsidR="00471D6D">
              <w:rPr>
                <w:lang w:val="pt-PT"/>
              </w:rPr>
              <w:t>V</w:t>
            </w:r>
          </w:p>
        </w:tc>
      </w:tr>
      <w:tr w:rsidR="00AA3CEE" w14:paraId="061D4A15" w14:textId="77777777">
        <w:trPr>
          <w:trHeight w:val="26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B7475" w14:textId="77777777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F8992" w14:textId="338583C3" w:rsidR="00AA3CEE" w:rsidRDefault="00B5065D">
            <w:pPr>
              <w:pStyle w:val="Odpowiedzi"/>
              <w:spacing w:line="240" w:lineRule="auto"/>
            </w:pPr>
            <w:r>
              <w:rPr>
                <w:b w:val="0"/>
                <w:bCs w:val="0"/>
                <w:sz w:val="22"/>
                <w:szCs w:val="22"/>
              </w:rPr>
              <w:t>Fakultatywny</w:t>
            </w:r>
          </w:p>
        </w:tc>
      </w:tr>
      <w:tr w:rsidR="00471D6D" w14:paraId="754B22E9" w14:textId="77777777">
        <w:trPr>
          <w:trHeight w:val="26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45A5F" w14:textId="29E9DBD6" w:rsidR="00471D6D" w:rsidRDefault="00471D6D">
            <w:pPr>
              <w:pStyle w:val="Pytania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BC115" w14:textId="52F80F3B" w:rsidR="00471D6D" w:rsidRDefault="00471D6D">
            <w:pPr>
              <w:pStyle w:val="Odpowiedzi"/>
              <w:spacing w:line="240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polski</w:t>
            </w:r>
          </w:p>
        </w:tc>
      </w:tr>
      <w:tr w:rsidR="00AA3CEE" w:rsidRPr="00A17080" w14:paraId="3684ADBB" w14:textId="77777777">
        <w:trPr>
          <w:trHeight w:val="2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FC945" w14:textId="77777777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92B07" w14:textId="4F1EAB12" w:rsidR="00AA3CEE" w:rsidRPr="00471D6D" w:rsidRDefault="00E03AA9">
            <w:pPr>
              <w:rPr>
                <w:lang w:val="en-US"/>
              </w:rPr>
            </w:pPr>
            <w:proofErr w:type="spellStart"/>
            <w:r w:rsidRPr="00471D6D">
              <w:rPr>
                <w:lang w:val="en-US"/>
              </w:rPr>
              <w:t>dr</w:t>
            </w:r>
            <w:proofErr w:type="spellEnd"/>
            <w:r w:rsidRPr="00471D6D">
              <w:rPr>
                <w:lang w:val="en-US"/>
              </w:rPr>
              <w:t xml:space="preserve"> hab. Jan Olszewski</w:t>
            </w:r>
            <w:r w:rsidR="00827F1E" w:rsidRPr="00471D6D">
              <w:rPr>
                <w:lang w:val="en-US"/>
              </w:rPr>
              <w:t>, prof. UR</w:t>
            </w:r>
          </w:p>
        </w:tc>
      </w:tr>
      <w:tr w:rsidR="00AA3CEE" w:rsidRPr="00B5065D" w14:paraId="5DE850A6" w14:textId="77777777">
        <w:trPr>
          <w:trHeight w:val="74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BCAC" w14:textId="77777777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</w:rPr>
              <w:t>Imię i nazwisko osoby prowadzącej / os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7CEE0" w14:textId="29A7FA72" w:rsidR="00AA3CEE" w:rsidRPr="00B5065D" w:rsidRDefault="00CD709A">
            <w:pPr>
              <w:pStyle w:val="Odpowiedzi"/>
              <w:spacing w:line="240" w:lineRule="auto"/>
            </w:pPr>
            <w:r>
              <w:rPr>
                <w:b w:val="0"/>
                <w:bCs w:val="0"/>
                <w:sz w:val="22"/>
                <w:szCs w:val="22"/>
              </w:rPr>
              <w:t>d</w:t>
            </w:r>
            <w:r w:rsidR="00B5065D" w:rsidRPr="007131E3">
              <w:rPr>
                <w:b w:val="0"/>
                <w:bCs w:val="0"/>
                <w:sz w:val="22"/>
                <w:szCs w:val="22"/>
              </w:rPr>
              <w:t xml:space="preserve">r hab. </w:t>
            </w:r>
            <w:r w:rsidR="00B5065D" w:rsidRPr="00B5065D">
              <w:rPr>
                <w:b w:val="0"/>
                <w:bCs w:val="0"/>
                <w:sz w:val="22"/>
                <w:szCs w:val="22"/>
              </w:rPr>
              <w:t xml:space="preserve">Jan Olszewski, prof. UR, mgr </w:t>
            </w:r>
            <w:r w:rsidR="00F56C01">
              <w:rPr>
                <w:b w:val="0"/>
                <w:bCs w:val="0"/>
                <w:sz w:val="22"/>
                <w:szCs w:val="22"/>
              </w:rPr>
              <w:t xml:space="preserve">Oskar </w:t>
            </w:r>
            <w:proofErr w:type="spellStart"/>
            <w:r w:rsidR="00F56C01">
              <w:rPr>
                <w:b w:val="0"/>
                <w:bCs w:val="0"/>
                <w:sz w:val="22"/>
                <w:szCs w:val="22"/>
              </w:rPr>
              <w:t>Bróż</w:t>
            </w:r>
            <w:proofErr w:type="spellEnd"/>
            <w:r w:rsidR="00DB3F6B">
              <w:rPr>
                <w:b w:val="0"/>
                <w:bCs w:val="0"/>
                <w:sz w:val="22"/>
                <w:szCs w:val="22"/>
              </w:rPr>
              <w:t>, mgr Rajmund Stapiński</w:t>
            </w:r>
          </w:p>
        </w:tc>
      </w:tr>
    </w:tbl>
    <w:p w14:paraId="346AD203" w14:textId="15FDA836" w:rsidR="00AA3CEE" w:rsidRDefault="00E03AA9" w:rsidP="00DF373F">
      <w:pPr>
        <w:pStyle w:val="Podpunkty"/>
        <w:ind w:left="0" w:firstLine="708"/>
      </w:pPr>
      <w:r>
        <w:t xml:space="preserve">* </w:t>
      </w:r>
      <w:r>
        <w:rPr>
          <w:i/>
          <w:iCs/>
        </w:rPr>
        <w:t xml:space="preserve">- </w:t>
      </w:r>
      <w:r>
        <w:rPr>
          <w:b w:val="0"/>
          <w:bCs w:val="0"/>
          <w:i/>
          <w:iCs/>
        </w:rPr>
        <w:t xml:space="preserve">zgodnie z ustaleniami </w:t>
      </w:r>
      <w:r w:rsidR="00471D6D">
        <w:rPr>
          <w:b w:val="0"/>
          <w:bCs w:val="0"/>
          <w:i/>
          <w:iCs/>
        </w:rPr>
        <w:t>w Jednostce</w:t>
      </w:r>
    </w:p>
    <w:p w14:paraId="0107918A" w14:textId="77777777" w:rsidR="00AA3CEE" w:rsidRDefault="00E03AA9">
      <w:pPr>
        <w:pStyle w:val="Podpunkty"/>
        <w:ind w:left="0"/>
      </w:pPr>
      <w:r>
        <w:t>1.1. Formy zajęć dydaktycznych, wymiar godzin i punkt</w:t>
      </w:r>
      <w:r>
        <w:rPr>
          <w:lang w:val="es-ES_tradnl"/>
        </w:rPr>
        <w:t>ó</w:t>
      </w:r>
      <w:r w:rsidRPr="0040167F">
        <w:t xml:space="preserve">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894"/>
        <w:gridCol w:w="762"/>
        <w:gridCol w:w="851"/>
        <w:gridCol w:w="781"/>
        <w:gridCol w:w="809"/>
        <w:gridCol w:w="726"/>
        <w:gridCol w:w="930"/>
        <w:gridCol w:w="1108"/>
        <w:gridCol w:w="1420"/>
      </w:tblGrid>
      <w:tr w:rsidR="0086733E" w:rsidRPr="009C54AE" w14:paraId="635E1E1D" w14:textId="77777777" w:rsidTr="0086733E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26E8" w14:textId="77777777" w:rsidR="0086733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Semestr</w:t>
            </w:r>
          </w:p>
          <w:p w14:paraId="773A9447" w14:textId="77777777" w:rsidR="0086733E" w:rsidRPr="009C54A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76DB1" w14:textId="77777777" w:rsidR="0086733E" w:rsidRPr="009C54A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Wykł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7E98E" w14:textId="77777777" w:rsidR="0086733E" w:rsidRPr="009C54A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7C6A7" w14:textId="77777777" w:rsidR="0086733E" w:rsidRPr="009C54A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Konw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B4E2" w14:textId="77777777" w:rsidR="0086733E" w:rsidRPr="009C54A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0F21" w14:textId="77777777" w:rsidR="0086733E" w:rsidRPr="009C54A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Sem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53457" w14:textId="77777777" w:rsidR="0086733E" w:rsidRPr="009C54A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ZP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5AECC" w14:textId="77777777" w:rsidR="0086733E" w:rsidRPr="009C54A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Prakt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F7CA2" w14:textId="77777777" w:rsidR="0086733E" w:rsidRPr="009C54A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(jakie?)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D395B" w14:textId="77777777" w:rsidR="0086733E" w:rsidRPr="009C54A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Liczba pkt</w:t>
            </w:r>
            <w:r>
              <w:rPr>
                <w:rFonts w:ascii="Corbel" w:hAnsi="Corbel"/>
                <w:b/>
              </w:rPr>
              <w:t>.</w:t>
            </w:r>
            <w:r w:rsidRPr="009C54AE">
              <w:rPr>
                <w:rFonts w:ascii="Corbel" w:hAnsi="Corbel"/>
                <w:b/>
              </w:rPr>
              <w:t xml:space="preserve"> ECTS</w:t>
            </w:r>
          </w:p>
        </w:tc>
      </w:tr>
      <w:tr w:rsidR="0086733E" w:rsidRPr="009C54AE" w14:paraId="766529AB" w14:textId="77777777" w:rsidTr="0086733E">
        <w:trPr>
          <w:trHeight w:val="45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385F" w14:textId="370E52E4" w:rsidR="0086733E" w:rsidRPr="009C54AE" w:rsidRDefault="0086733E" w:rsidP="009917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5553" w14:textId="28EA3AC0" w:rsidR="0086733E" w:rsidRPr="009C54AE" w:rsidRDefault="00B77552" w:rsidP="009917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2F8F" w14:textId="3CDCA96C" w:rsidR="0086733E" w:rsidRPr="0086733E" w:rsidRDefault="00B77552" w:rsidP="009917A3">
            <w:pPr>
              <w:pStyle w:val="centralniewrubryce"/>
              <w:spacing w:before="0" w:after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7C0F" w14:textId="77777777" w:rsidR="0086733E" w:rsidRPr="009C54AE" w:rsidRDefault="0086733E" w:rsidP="009917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0FA3" w14:textId="77777777" w:rsidR="0086733E" w:rsidRPr="009C54AE" w:rsidRDefault="0086733E" w:rsidP="009917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9EEE" w14:textId="77777777" w:rsidR="0086733E" w:rsidRPr="009C54AE" w:rsidRDefault="0086733E" w:rsidP="009917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EB92" w14:textId="77777777" w:rsidR="0086733E" w:rsidRPr="009C54AE" w:rsidRDefault="0086733E" w:rsidP="009917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3B71" w14:textId="77777777" w:rsidR="0086733E" w:rsidRPr="009C54AE" w:rsidRDefault="0086733E" w:rsidP="009917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648B" w14:textId="77777777" w:rsidR="0086733E" w:rsidRPr="009C54AE" w:rsidRDefault="0086733E" w:rsidP="009917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2A80" w14:textId="3AED07C6" w:rsidR="0086733E" w:rsidRPr="009C54AE" w:rsidRDefault="0086733E" w:rsidP="009917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7F94E9" w14:textId="77777777" w:rsidR="0055376F" w:rsidRDefault="0055376F">
      <w:pPr>
        <w:pStyle w:val="Punktygwne"/>
        <w:spacing w:before="0" w:after="0"/>
        <w:rPr>
          <w:smallCaps w:val="0"/>
          <w:sz w:val="20"/>
          <w:szCs w:val="20"/>
        </w:rPr>
      </w:pPr>
    </w:p>
    <w:p w14:paraId="65C429EB" w14:textId="6D95DE57" w:rsidR="00AA3CEE" w:rsidRDefault="00E03AA9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  <w:r>
        <w:rPr>
          <w:smallCaps w:val="0"/>
          <w:sz w:val="20"/>
          <w:szCs w:val="20"/>
        </w:rPr>
        <w:t>1.</w:t>
      </w:r>
      <w:r>
        <w:rPr>
          <w:smallCaps w:val="0"/>
          <w:sz w:val="22"/>
          <w:szCs w:val="22"/>
        </w:rPr>
        <w:t xml:space="preserve">2. </w:t>
      </w:r>
      <w:proofErr w:type="spellStart"/>
      <w:r>
        <w:rPr>
          <w:smallCaps w:val="0"/>
          <w:sz w:val="22"/>
          <w:szCs w:val="22"/>
        </w:rPr>
        <w:t>Spos</w:t>
      </w:r>
      <w:proofErr w:type="spellEnd"/>
      <w:r>
        <w:rPr>
          <w:smallCaps w:val="0"/>
          <w:sz w:val="22"/>
          <w:szCs w:val="22"/>
          <w:lang w:val="es-ES_tradnl"/>
        </w:rPr>
        <w:t>ó</w:t>
      </w:r>
      <w:r>
        <w:rPr>
          <w:smallCaps w:val="0"/>
          <w:sz w:val="22"/>
          <w:szCs w:val="22"/>
        </w:rPr>
        <w:t xml:space="preserve">b realizacji zajęć  </w:t>
      </w:r>
    </w:p>
    <w:p w14:paraId="31890FE9" w14:textId="77777777" w:rsidR="00AA3CEE" w:rsidRDefault="00E03AA9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  <w:r>
        <w:rPr>
          <w:rFonts w:ascii="MS Gothic" w:eastAsia="MS Gothic" w:hAnsi="MS Gothic" w:cs="MS Gothic"/>
          <w:b w:val="0"/>
          <w:bCs w:val="0"/>
        </w:rPr>
        <w:t>×</w:t>
      </w:r>
      <w:r>
        <w:rPr>
          <w:b w:val="0"/>
          <w:bCs w:val="0"/>
          <w:smallCaps w:val="0"/>
          <w:sz w:val="22"/>
          <w:szCs w:val="22"/>
        </w:rPr>
        <w:t xml:space="preserve">zajęcia w formie tradycyjnej </w:t>
      </w:r>
    </w:p>
    <w:p w14:paraId="72343AED" w14:textId="77777777" w:rsidR="00AA3CEE" w:rsidRDefault="00E03AA9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  <w:r>
        <w:rPr>
          <w:rFonts w:ascii="MS Gothic" w:eastAsia="MS Gothic" w:hAnsi="MS Gothic" w:cs="MS Gothic"/>
          <w:b w:val="0"/>
          <w:bCs w:val="0"/>
        </w:rPr>
        <w:t>☐</w:t>
      </w:r>
      <w:r>
        <w:rPr>
          <w:b w:val="0"/>
          <w:bCs w:val="0"/>
          <w:smallCaps w:val="0"/>
          <w:sz w:val="22"/>
          <w:szCs w:val="22"/>
        </w:rPr>
        <w:t xml:space="preserve"> zajęcia realizowane z wykorzystaniem metod i technik kształcenia na odległość</w:t>
      </w:r>
    </w:p>
    <w:p w14:paraId="58C59BC5" w14:textId="77777777" w:rsidR="00AA3CEE" w:rsidRDefault="00AA3CEE">
      <w:pPr>
        <w:pStyle w:val="Punktygwne"/>
        <w:spacing w:before="0" w:after="0"/>
        <w:rPr>
          <w:smallCaps w:val="0"/>
          <w:sz w:val="22"/>
          <w:szCs w:val="22"/>
        </w:rPr>
      </w:pPr>
    </w:p>
    <w:p w14:paraId="2FF5B034" w14:textId="1DA86114" w:rsidR="00AA3CEE" w:rsidRDefault="00E03AA9">
      <w:pPr>
        <w:pStyle w:val="Punktygwne"/>
        <w:spacing w:before="0" w:after="0"/>
        <w:rPr>
          <w:smallCaps w:val="0"/>
          <w:sz w:val="22"/>
          <w:szCs w:val="22"/>
        </w:rPr>
      </w:pPr>
      <w:r>
        <w:rPr>
          <w:smallCaps w:val="0"/>
          <w:sz w:val="22"/>
          <w:szCs w:val="22"/>
        </w:rPr>
        <w:lastRenderedPageBreak/>
        <w:t>1.3. Forma zaliczenia przedmiotu</w:t>
      </w:r>
      <w:r>
        <w:rPr>
          <w:b w:val="0"/>
          <w:bCs w:val="0"/>
          <w:smallCaps w:val="0"/>
          <w:sz w:val="22"/>
          <w:szCs w:val="22"/>
        </w:rPr>
        <w:t xml:space="preserve"> (z toku) </w:t>
      </w:r>
      <w:r>
        <w:rPr>
          <w:b w:val="0"/>
          <w:bCs w:val="0"/>
          <w:i/>
          <w:iCs/>
          <w:smallCaps w:val="0"/>
          <w:sz w:val="22"/>
          <w:szCs w:val="22"/>
        </w:rPr>
        <w:t xml:space="preserve">(egzamin, </w:t>
      </w:r>
      <w:r w:rsidRPr="00B5065D">
        <w:rPr>
          <w:b w:val="0"/>
          <w:bCs w:val="0"/>
          <w:i/>
          <w:iCs/>
          <w:smallCaps w:val="0"/>
          <w:sz w:val="22"/>
          <w:szCs w:val="22"/>
          <w:u w:val="single"/>
        </w:rPr>
        <w:t>zaliczenie z oceną,</w:t>
      </w:r>
      <w:r>
        <w:rPr>
          <w:b w:val="0"/>
          <w:bCs w:val="0"/>
          <w:i/>
          <w:iCs/>
          <w:smallCaps w:val="0"/>
          <w:sz w:val="22"/>
          <w:szCs w:val="22"/>
        </w:rPr>
        <w:t xml:space="preserve"> zaliczenie bez oceny</w:t>
      </w:r>
      <w:r>
        <w:rPr>
          <w:b w:val="0"/>
          <w:bCs w:val="0"/>
          <w:smallCaps w:val="0"/>
          <w:sz w:val="22"/>
          <w:szCs w:val="22"/>
        </w:rPr>
        <w:t>)</w:t>
      </w:r>
    </w:p>
    <w:p w14:paraId="7F759A59" w14:textId="77777777" w:rsidR="00AA3CEE" w:rsidRDefault="00AA3CEE">
      <w:pPr>
        <w:pStyle w:val="Punktygwne"/>
        <w:spacing w:before="0" w:after="0"/>
        <w:rPr>
          <w:b w:val="0"/>
          <w:bCs w:val="0"/>
        </w:rPr>
      </w:pPr>
    </w:p>
    <w:p w14:paraId="5DAF31E8" w14:textId="77777777" w:rsidR="00AA3CEE" w:rsidRDefault="00E03AA9">
      <w:pPr>
        <w:pStyle w:val="Punktygwne"/>
        <w:spacing w:before="0" w:after="0"/>
        <w:rPr>
          <w:sz w:val="22"/>
          <w:szCs w:val="22"/>
        </w:rPr>
      </w:pPr>
      <w:r>
        <w:rPr>
          <w:sz w:val="22"/>
          <w:szCs w:val="22"/>
        </w:rPr>
        <w:t>Zaliczenie polega na udzieleniu pisemnej odpowiedzi na pytania opisowe</w:t>
      </w:r>
    </w:p>
    <w:p w14:paraId="251A6893" w14:textId="77777777" w:rsidR="00AA3CEE" w:rsidRDefault="00AA3CEE">
      <w:pPr>
        <w:pStyle w:val="Punktygwne"/>
        <w:spacing w:before="0" w:after="0"/>
        <w:rPr>
          <w:sz w:val="22"/>
          <w:szCs w:val="22"/>
        </w:rPr>
      </w:pPr>
    </w:p>
    <w:p w14:paraId="012A9A56" w14:textId="77777777" w:rsidR="00AA3CEE" w:rsidRDefault="00E03AA9">
      <w:pPr>
        <w:pStyle w:val="Punktygwne"/>
        <w:spacing w:before="0" w:after="0"/>
      </w:pPr>
      <w:r>
        <w:t xml:space="preserve">2.Wymagania wstępne </w:t>
      </w:r>
    </w:p>
    <w:tbl>
      <w:tblPr>
        <w:tblStyle w:val="TableNormal"/>
        <w:tblW w:w="951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14"/>
      </w:tblGrid>
      <w:tr w:rsidR="00AA3CEE" w14:paraId="0602ACEE" w14:textId="77777777">
        <w:trPr>
          <w:trHeight w:val="960"/>
        </w:trPr>
        <w:tc>
          <w:tcPr>
            <w:tcW w:w="9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B7CAE" w14:textId="77777777" w:rsidR="00B5065D" w:rsidRPr="002A3E4B" w:rsidRDefault="00B5065D" w:rsidP="00B5065D">
            <w:pPr>
              <w:pStyle w:val="Punktygwne"/>
              <w:spacing w:before="40" w:after="40"/>
              <w:rPr>
                <w:b w:val="0"/>
                <w:bCs w:val="0"/>
                <w:smallCaps w:val="0"/>
                <w:szCs w:val="20"/>
              </w:rPr>
            </w:pPr>
            <w:r w:rsidRPr="002A3E4B">
              <w:rPr>
                <w:b w:val="0"/>
                <w:smallCaps w:val="0"/>
                <w:szCs w:val="20"/>
              </w:rPr>
              <w:t>Znajomość podstawowych zagadnień dotyczących prawa wspólnotowego i funkcjonowania instytucji UE.</w:t>
            </w:r>
          </w:p>
          <w:p w14:paraId="416B0470" w14:textId="77777777" w:rsidR="00B5065D" w:rsidRPr="002A3E4B" w:rsidRDefault="00B5065D" w:rsidP="00B5065D">
            <w:pPr>
              <w:pStyle w:val="Punktygwne"/>
              <w:spacing w:before="40" w:after="40"/>
              <w:rPr>
                <w:b w:val="0"/>
                <w:bCs w:val="0"/>
                <w:smallCaps w:val="0"/>
                <w:szCs w:val="20"/>
              </w:rPr>
            </w:pPr>
            <w:r w:rsidRPr="002A3E4B">
              <w:rPr>
                <w:b w:val="0"/>
                <w:smallCaps w:val="0"/>
                <w:szCs w:val="20"/>
              </w:rPr>
              <w:t>Zaliczenie przedmiotu:</w:t>
            </w:r>
          </w:p>
          <w:p w14:paraId="01CBE451" w14:textId="627DBD66" w:rsidR="00AA3CEE" w:rsidRPr="00B5065D" w:rsidRDefault="00B5065D" w:rsidP="00B5065D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2A3E4B">
              <w:rPr>
                <w:b w:val="0"/>
                <w:smallCaps w:val="0"/>
                <w:szCs w:val="20"/>
              </w:rPr>
              <w:t>Instytucje i źródła prawa Unii Europejskiej.</w:t>
            </w:r>
          </w:p>
        </w:tc>
      </w:tr>
    </w:tbl>
    <w:p w14:paraId="2FB0CE1A" w14:textId="77777777" w:rsidR="00AA3CEE" w:rsidRDefault="00AA3CEE">
      <w:pPr>
        <w:pStyle w:val="Punktygwne"/>
        <w:widowControl w:val="0"/>
        <w:spacing w:before="0" w:after="0" w:line="240" w:lineRule="auto"/>
        <w:ind w:left="216" w:hanging="216"/>
      </w:pPr>
    </w:p>
    <w:p w14:paraId="2CDF894A" w14:textId="77777777" w:rsidR="00AA3CEE" w:rsidRDefault="00AA3CEE">
      <w:pPr>
        <w:pStyle w:val="Punktygwne"/>
        <w:widowControl w:val="0"/>
        <w:spacing w:before="0" w:after="0" w:line="240" w:lineRule="auto"/>
        <w:ind w:left="108" w:hanging="108"/>
      </w:pPr>
    </w:p>
    <w:p w14:paraId="16A29BE9" w14:textId="3D22B874" w:rsidR="00AA3CEE" w:rsidRDefault="00E03AA9">
      <w:pPr>
        <w:pStyle w:val="Punktygwne"/>
        <w:spacing w:before="0" w:after="0"/>
      </w:pPr>
      <w:r>
        <w:t xml:space="preserve">3.  cele, efekty </w:t>
      </w:r>
      <w:r w:rsidR="00CD709A">
        <w:t>uczenia się</w:t>
      </w:r>
      <w:r>
        <w:t>, treści Programowe i stosowane metody Dydaktyczne</w:t>
      </w:r>
    </w:p>
    <w:p w14:paraId="7744086E" w14:textId="77777777" w:rsidR="00AA3CEE" w:rsidRDefault="00AA3CEE">
      <w:pPr>
        <w:pStyle w:val="Punktygwne"/>
        <w:spacing w:before="0" w:after="0"/>
      </w:pPr>
    </w:p>
    <w:p w14:paraId="080450CC" w14:textId="54B8ABD8" w:rsidR="00AA3CEE" w:rsidRDefault="00E03AA9">
      <w:pPr>
        <w:pStyle w:val="Podpunkty"/>
        <w:tabs>
          <w:tab w:val="left" w:pos="360"/>
        </w:tabs>
        <w:rPr>
          <w:b w:val="0"/>
          <w:bCs w:val="0"/>
          <w:i/>
          <w:iCs/>
        </w:rPr>
      </w:pPr>
      <w:r>
        <w:t xml:space="preserve">3.1 Cele przedmiotu </w:t>
      </w:r>
    </w:p>
    <w:tbl>
      <w:tblPr>
        <w:tblStyle w:val="TableNormal"/>
        <w:tblW w:w="951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68"/>
        <w:gridCol w:w="8846"/>
      </w:tblGrid>
      <w:tr w:rsidR="00AA3CEE" w14:paraId="03FCA2D8" w14:textId="77777777">
        <w:trPr>
          <w:trHeight w:val="165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C6279" w14:textId="77777777" w:rsidR="00AA3CEE" w:rsidRDefault="00E03AA9">
            <w:pPr>
              <w:pStyle w:val="Podpunkty"/>
              <w:spacing w:before="40" w:after="40" w:line="240" w:lineRule="auto"/>
              <w:ind w:left="0"/>
              <w:jc w:val="left"/>
            </w:pPr>
            <w:r>
              <w:rPr>
                <w:b w:val="0"/>
                <w:bCs w:val="0"/>
                <w:sz w:val="22"/>
                <w:szCs w:val="22"/>
                <w:lang w:val="ru-RU"/>
              </w:rPr>
              <w:t xml:space="preserve">C1 </w:t>
            </w:r>
          </w:p>
        </w:tc>
        <w:tc>
          <w:tcPr>
            <w:tcW w:w="8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A96EC" w14:textId="5F32EB22" w:rsidR="00AA3CEE" w:rsidRDefault="00B5065D">
            <w:r w:rsidRPr="002A3E4B">
              <w:rPr>
                <w:i/>
              </w:rPr>
              <w:t>Celem wykładu jest przedstawienie zasad i mechanizmów polityki regionalnej Unii Europejskiej oraz instrumentów finansowych służących realizacji założeń tej polityki. Zaprezentowane zostaną ramy prawne i instytucjonalne realizowania polityki regionalnej przy wykorzystaniu środków budżetowych Unii Europejskiej. Omówione zostaną mechanizmy programowania oraz system wdrażania funduszy strukturalnych i Funduszu Spójności w oparciu o programy operacyjne. W ramach wykładu przedstawione zostaną programy operacyjne wdrażane w Polsce</w:t>
            </w:r>
            <w:r>
              <w:rPr>
                <w:i/>
              </w:rPr>
              <w:t>.</w:t>
            </w:r>
          </w:p>
        </w:tc>
      </w:tr>
    </w:tbl>
    <w:p w14:paraId="405408EB" w14:textId="77777777" w:rsidR="00DF373F" w:rsidRDefault="00DF373F">
      <w:pPr>
        <w:pStyle w:val="Punktygwne"/>
        <w:spacing w:before="0" w:after="0"/>
        <w:rPr>
          <w:b w:val="0"/>
          <w:bCs w:val="0"/>
        </w:rPr>
      </w:pPr>
    </w:p>
    <w:p w14:paraId="30E490B1" w14:textId="72E6F396" w:rsidR="00AA3CEE" w:rsidRDefault="00E03AA9">
      <w:pPr>
        <w:pStyle w:val="Punktygwne"/>
        <w:spacing w:before="0" w:after="0"/>
      </w:pPr>
      <w:r>
        <w:rPr>
          <w:b w:val="0"/>
          <w:bCs w:val="0"/>
        </w:rPr>
        <w:t xml:space="preserve">3.2  </w:t>
      </w:r>
      <w:r>
        <w:t>Efekty</w:t>
      </w:r>
      <w:r w:rsidR="00DB3F6B">
        <w:t xml:space="preserve"> </w:t>
      </w:r>
      <w:r w:rsidR="00CD709A">
        <w:t>uczenia się dla przedmiotu</w:t>
      </w:r>
    </w:p>
    <w:p w14:paraId="211BC7FE" w14:textId="77777777" w:rsidR="00DF373F" w:rsidRDefault="00DF373F">
      <w:pPr>
        <w:pStyle w:val="Punktygwne"/>
        <w:spacing w:before="0" w:after="0"/>
      </w:pPr>
    </w:p>
    <w:tbl>
      <w:tblPr>
        <w:tblStyle w:val="TableNormal"/>
        <w:tblW w:w="9292" w:type="dxa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57"/>
        <w:gridCol w:w="5806"/>
        <w:gridCol w:w="1829"/>
      </w:tblGrid>
      <w:tr w:rsidR="00AA3CEE" w14:paraId="2AF7E148" w14:textId="77777777">
        <w:trPr>
          <w:trHeight w:val="98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946A" w14:textId="647853D6" w:rsidR="00AA3CEE" w:rsidRDefault="00E03AA9">
            <w:pPr>
              <w:pStyle w:val="Punktygwne"/>
              <w:spacing w:before="0" w:after="0" w:line="240" w:lineRule="auto"/>
            </w:pPr>
            <w:r>
              <w:rPr>
                <w:smallCaps w:val="0"/>
                <w:sz w:val="22"/>
                <w:szCs w:val="22"/>
                <w:lang w:val="de-DE"/>
              </w:rPr>
              <w:t>EK</w:t>
            </w:r>
            <w:r>
              <w:rPr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471D6D">
              <w:rPr>
                <w:b w:val="0"/>
                <w:bCs w:val="0"/>
                <w:smallCaps w:val="0"/>
                <w:sz w:val="22"/>
                <w:szCs w:val="22"/>
              </w:rPr>
              <w:t>uczenia się</w:t>
            </w:r>
            <w:r>
              <w:rPr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D9699" w14:textId="4CC44C3C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DF373F">
              <w:rPr>
                <w:b w:val="0"/>
                <w:bCs w:val="0"/>
                <w:smallCaps w:val="0"/>
                <w:sz w:val="22"/>
                <w:szCs w:val="22"/>
              </w:rPr>
              <w:t xml:space="preserve">uczenia się </w:t>
            </w:r>
            <w:r>
              <w:rPr>
                <w:b w:val="0"/>
                <w:bCs w:val="0"/>
                <w:smallCaps w:val="0"/>
                <w:sz w:val="22"/>
                <w:szCs w:val="22"/>
              </w:rPr>
              <w:t>zdefiniowanego dla przedmiotu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76197" w14:textId="74D258BB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Odniesienie do efekt</w:t>
            </w:r>
            <w:r>
              <w:rPr>
                <w:b w:val="0"/>
                <w:bCs w:val="0"/>
                <w:smallCaps w:val="0"/>
                <w:sz w:val="22"/>
                <w:szCs w:val="22"/>
                <w:lang w:val="es-ES_tradnl"/>
              </w:rPr>
              <w:t>ó</w:t>
            </w:r>
            <w:r>
              <w:rPr>
                <w:b w:val="0"/>
                <w:bCs w:val="0"/>
                <w:smallCaps w:val="0"/>
                <w:sz w:val="22"/>
                <w:szCs w:val="22"/>
              </w:rPr>
              <w:t>w kierunkowych</w:t>
            </w:r>
          </w:p>
        </w:tc>
      </w:tr>
      <w:tr w:rsidR="00AA3CEE" w14:paraId="22FAF0FB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A51B7" w14:textId="77777777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  <w:lang w:val="en-US"/>
              </w:rPr>
              <w:t>EK_01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82B2" w14:textId="2B955710" w:rsidR="00AA3CEE" w:rsidRDefault="00B5065D">
            <w:pPr>
              <w:pStyle w:val="Punktygwne"/>
              <w:spacing w:before="0" w:after="0" w:line="240" w:lineRule="auto"/>
            </w:pPr>
            <w:r w:rsidRPr="00514A50">
              <w:rPr>
                <w:rFonts w:eastAsia="Cambria"/>
                <w:sz w:val="22"/>
              </w:rPr>
              <w:t>Zna podstawy prawne polityki regionalnej UE i Polski</w:t>
            </w:r>
            <w:r w:rsidR="00DB3F6B">
              <w:rPr>
                <w:rFonts w:eastAsia="Cambria"/>
                <w:sz w:val="22"/>
              </w:rPr>
              <w:t>. Posługuje się podstawową terminologią z zakresu prawa administracyjnego i prawa Unii Europejskiej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1710C" w14:textId="77777777" w:rsidR="00AA3CEE" w:rsidRDefault="00E03AA9" w:rsidP="00B5065D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K_WO</w:t>
            </w:r>
            <w:r w:rsidR="00DB3F6B">
              <w:rPr>
                <w:sz w:val="22"/>
                <w:szCs w:val="22"/>
                <w:lang w:val="en-US"/>
              </w:rPr>
              <w:t>3</w:t>
            </w:r>
          </w:p>
          <w:p w14:paraId="6F77C4A9" w14:textId="77777777" w:rsidR="00DB3F6B" w:rsidRDefault="00DB3F6B" w:rsidP="00B5065D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K_WO4</w:t>
            </w:r>
          </w:p>
          <w:p w14:paraId="15F96C6F" w14:textId="540492F7" w:rsidR="00F51BCC" w:rsidRPr="00F51BCC" w:rsidRDefault="00F51BCC" w:rsidP="00F51BCC">
            <w:pPr>
              <w:pStyle w:val="Punktygwne"/>
              <w:rPr>
                <w:lang w:val="en-US"/>
              </w:rPr>
            </w:pPr>
            <w:r w:rsidRPr="00F51BCC">
              <w:rPr>
                <w:lang w:val="en-US"/>
              </w:rPr>
              <w:t>K_WO</w:t>
            </w:r>
            <w:r>
              <w:rPr>
                <w:lang w:val="en-US"/>
              </w:rPr>
              <w:t>7</w:t>
            </w:r>
          </w:p>
          <w:p w14:paraId="44058638" w14:textId="082965D1" w:rsidR="00DB3F6B" w:rsidRPr="00471D6D" w:rsidRDefault="00DB3F6B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</w:p>
        </w:tc>
      </w:tr>
      <w:tr w:rsidR="00AA3CEE" w14:paraId="63D552B8" w14:textId="77777777">
        <w:trPr>
          <w:trHeight w:val="74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B9079" w14:textId="77777777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  <w:lang w:val="en-US"/>
              </w:rPr>
              <w:t>EK_02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229C7" w14:textId="0B28865A" w:rsidR="00AA3CEE" w:rsidRDefault="00B5065D">
            <w:pPr>
              <w:pStyle w:val="Punktygwne"/>
              <w:spacing w:before="0" w:after="0" w:line="240" w:lineRule="auto"/>
            </w:pPr>
            <w:r w:rsidRPr="00514A50">
              <w:rPr>
                <w:rFonts w:eastAsia="Cambria"/>
                <w:sz w:val="22"/>
              </w:rPr>
              <w:t>Przedstawia proces kształtowania się unijnej polityki regionalnej oraz kształtowanie się polityki regionalnej w Polsce po 1990 r.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DDA88" w14:textId="043C2E39" w:rsidR="00AA3CEE" w:rsidRPr="00471D6D" w:rsidRDefault="00E03AA9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 w:rsidRPr="00471D6D">
              <w:rPr>
                <w:sz w:val="22"/>
                <w:szCs w:val="22"/>
              </w:rPr>
              <w:t>K_WO</w:t>
            </w:r>
            <w:r w:rsidR="00DB3F6B">
              <w:rPr>
                <w:sz w:val="22"/>
                <w:szCs w:val="22"/>
              </w:rPr>
              <w:t>3</w:t>
            </w:r>
          </w:p>
        </w:tc>
      </w:tr>
      <w:tr w:rsidR="00AA3CEE" w14:paraId="177A0C98" w14:textId="77777777">
        <w:trPr>
          <w:trHeight w:val="98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34958" w14:textId="77777777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  <w:lang w:val="en-US"/>
              </w:rPr>
              <w:t>EK_03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690C" w14:textId="7CD96C53" w:rsidR="00AA3CEE" w:rsidRDefault="00B5065D">
            <w:pPr>
              <w:pStyle w:val="Punktygwne"/>
              <w:spacing w:before="0" w:after="0" w:line="240" w:lineRule="auto"/>
            </w:pPr>
            <w:r w:rsidRPr="00514A50">
              <w:rPr>
                <w:rFonts w:eastAsia="Cambria"/>
                <w:sz w:val="22"/>
              </w:rPr>
              <w:t>Zna cele polityki regionalnej UE w poszczególnych okresach programowania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5D787" w14:textId="2CED7878" w:rsidR="00AA3CEE" w:rsidRPr="00471D6D" w:rsidRDefault="00E03AA9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 w:rsidRPr="00471D6D">
              <w:rPr>
                <w:sz w:val="22"/>
                <w:szCs w:val="22"/>
              </w:rPr>
              <w:t>K_</w:t>
            </w:r>
            <w:r w:rsidR="00B5065D">
              <w:rPr>
                <w:sz w:val="22"/>
                <w:szCs w:val="22"/>
              </w:rPr>
              <w:t>WO</w:t>
            </w:r>
            <w:r w:rsidR="00DB3F6B">
              <w:rPr>
                <w:sz w:val="22"/>
                <w:szCs w:val="22"/>
              </w:rPr>
              <w:t>3</w:t>
            </w:r>
          </w:p>
        </w:tc>
      </w:tr>
      <w:tr w:rsidR="00AA3CEE" w14:paraId="0E1B284D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1DFB0" w14:textId="77777777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  <w:lang w:val="en-US"/>
              </w:rPr>
              <w:t>EK_04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F2CD1" w14:textId="38A06C71" w:rsidR="00AA3CEE" w:rsidRDefault="00B5065D">
            <w:pPr>
              <w:pStyle w:val="Punktygwne"/>
              <w:spacing w:before="0" w:after="0" w:line="240" w:lineRule="auto"/>
            </w:pPr>
            <w:r w:rsidRPr="00514A50">
              <w:rPr>
                <w:rFonts w:eastAsia="Cambria"/>
                <w:sz w:val="22"/>
              </w:rPr>
              <w:t>Zna zasady regulujące funkcjonowanie polityki strukturalnej UE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D4A55" w14:textId="77777777" w:rsidR="00AA3CEE" w:rsidRDefault="00E03AA9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 w:rsidRPr="00471D6D">
              <w:rPr>
                <w:sz w:val="22"/>
                <w:szCs w:val="22"/>
              </w:rPr>
              <w:t>K_</w:t>
            </w:r>
            <w:r w:rsidR="00B5065D">
              <w:rPr>
                <w:sz w:val="22"/>
                <w:szCs w:val="22"/>
              </w:rPr>
              <w:t>W0</w:t>
            </w:r>
            <w:r w:rsidR="00DB3F6B">
              <w:rPr>
                <w:sz w:val="22"/>
                <w:szCs w:val="22"/>
              </w:rPr>
              <w:t>3</w:t>
            </w:r>
          </w:p>
          <w:p w14:paraId="78796D1A" w14:textId="77777777" w:rsidR="00816AC0" w:rsidRDefault="00816AC0" w:rsidP="00816AC0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K_WO4</w:t>
            </w:r>
          </w:p>
          <w:p w14:paraId="5FAD1568" w14:textId="5CCD23A5" w:rsidR="00816AC0" w:rsidRPr="00471D6D" w:rsidRDefault="00816AC0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</w:p>
        </w:tc>
      </w:tr>
      <w:tr w:rsidR="00B5065D" w14:paraId="756F83C6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8F084" w14:textId="3CB4239C" w:rsidR="00B5065D" w:rsidRDefault="00B5065D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  <w:lang w:val="en-US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  <w:lang w:val="en-US"/>
              </w:rPr>
              <w:t>EK_05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FB3F8" w14:textId="4E174218" w:rsidR="00B5065D" w:rsidRPr="00514A50" w:rsidRDefault="00B5065D">
            <w:pPr>
              <w:pStyle w:val="Punktygwne"/>
              <w:spacing w:before="0" w:after="0" w:line="240" w:lineRule="auto"/>
              <w:rPr>
                <w:rFonts w:eastAsia="Cambria"/>
                <w:sz w:val="22"/>
              </w:rPr>
            </w:pPr>
            <w:r w:rsidRPr="00514A50">
              <w:rPr>
                <w:rFonts w:eastAsia="Cambria"/>
                <w:sz w:val="22"/>
              </w:rPr>
              <w:t>Charakteryzuje poszczególne instrumenty realizowania polityki regionalnej UE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81DE3" w14:textId="0B744288" w:rsidR="00B5065D" w:rsidRPr="00471D6D" w:rsidRDefault="00B5065D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K_WO</w:t>
            </w:r>
            <w:r w:rsidR="00DB3F6B">
              <w:rPr>
                <w:sz w:val="22"/>
                <w:szCs w:val="22"/>
              </w:rPr>
              <w:t>3</w:t>
            </w:r>
          </w:p>
        </w:tc>
      </w:tr>
      <w:tr w:rsidR="00B5065D" w14:paraId="30B46AB8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A71B0" w14:textId="0E3BE8CF" w:rsidR="00B5065D" w:rsidRPr="00B5065D" w:rsidRDefault="007131E3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lastRenderedPageBreak/>
              <w:t>EK_O6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8583C" w14:textId="545DFC9C" w:rsidR="00B5065D" w:rsidRPr="00514A50" w:rsidRDefault="00B5065D">
            <w:pPr>
              <w:pStyle w:val="Punktygwne"/>
              <w:spacing w:before="0" w:after="0" w:line="240" w:lineRule="auto"/>
              <w:rPr>
                <w:rFonts w:eastAsia="Cambria"/>
                <w:sz w:val="22"/>
              </w:rPr>
            </w:pPr>
            <w:r w:rsidRPr="00514A50">
              <w:rPr>
                <w:rFonts w:eastAsia="Cambria"/>
                <w:sz w:val="22"/>
              </w:rPr>
              <w:t>Przedstawia proces programowania, a następnie wdrażania polityki regionalnej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CB833" w14:textId="77777777" w:rsidR="00B5065D" w:rsidRDefault="00B5065D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K_WO3</w:t>
            </w:r>
          </w:p>
          <w:p w14:paraId="7CFDD3D4" w14:textId="23535A79" w:rsidR="00072F40" w:rsidRPr="00471D6D" w:rsidRDefault="00072F40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 w:rsidRPr="00072F40">
              <w:rPr>
                <w:sz w:val="22"/>
                <w:szCs w:val="22"/>
              </w:rPr>
              <w:t>K_U</w:t>
            </w:r>
            <w:r>
              <w:rPr>
                <w:sz w:val="22"/>
                <w:szCs w:val="22"/>
              </w:rPr>
              <w:t>13</w:t>
            </w:r>
          </w:p>
        </w:tc>
      </w:tr>
      <w:tr w:rsidR="00B5065D" w14:paraId="3B49E3E5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6AD50" w14:textId="6ABE5253" w:rsidR="00B5065D" w:rsidRPr="00B5065D" w:rsidRDefault="007131E3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EK_O7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3C1F6" w14:textId="721214EC" w:rsidR="00B5065D" w:rsidRPr="00514A50" w:rsidRDefault="00B5065D">
            <w:pPr>
              <w:pStyle w:val="Punktygwne"/>
              <w:spacing w:before="0" w:after="0" w:line="240" w:lineRule="auto"/>
              <w:rPr>
                <w:rFonts w:eastAsia="Cambria"/>
                <w:sz w:val="22"/>
              </w:rPr>
            </w:pPr>
            <w:r w:rsidRPr="00514A50">
              <w:rPr>
                <w:rFonts w:eastAsia="Cambria"/>
                <w:sz w:val="22"/>
              </w:rPr>
              <w:t>Charakteryzuje dokumenty programowe wdrażające politykę strukturalną UE w Polsce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0D458" w14:textId="77777777" w:rsidR="00B5065D" w:rsidRDefault="00B5065D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K_WO3</w:t>
            </w:r>
          </w:p>
          <w:p w14:paraId="3D2F1D78" w14:textId="77777777" w:rsidR="00DB3F6B" w:rsidRDefault="00DB3F6B" w:rsidP="00DB3F6B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K_WO4</w:t>
            </w:r>
          </w:p>
          <w:p w14:paraId="7784C36B" w14:textId="410A6350" w:rsidR="00DB3F6B" w:rsidRPr="00471D6D" w:rsidRDefault="00DB3F6B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</w:p>
        </w:tc>
      </w:tr>
      <w:tr w:rsidR="00B5065D" w14:paraId="174C3173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89B4" w14:textId="2F6962A2" w:rsidR="00B5065D" w:rsidRPr="00B5065D" w:rsidRDefault="007131E3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EK_O8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373BD" w14:textId="71FBF030" w:rsidR="00B5065D" w:rsidRPr="00514A50" w:rsidRDefault="00B5065D">
            <w:pPr>
              <w:pStyle w:val="Punktygwne"/>
              <w:spacing w:before="0" w:after="0" w:line="240" w:lineRule="auto"/>
              <w:rPr>
                <w:rFonts w:eastAsia="Cambria"/>
                <w:sz w:val="22"/>
              </w:rPr>
            </w:pPr>
            <w:r w:rsidRPr="00514A50">
              <w:rPr>
                <w:rFonts w:eastAsia="Cambria"/>
                <w:sz w:val="22"/>
              </w:rPr>
              <w:t>Analizuje proces kształtowania się polityki strukturalnej UE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CB306" w14:textId="77777777" w:rsidR="00DB3F6B" w:rsidRDefault="00DB3F6B" w:rsidP="00DB3F6B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K_WO4</w:t>
            </w:r>
          </w:p>
          <w:p w14:paraId="316C0017" w14:textId="538A54D7" w:rsidR="00DB3F6B" w:rsidRPr="00471D6D" w:rsidRDefault="00DB3F6B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</w:p>
        </w:tc>
      </w:tr>
      <w:tr w:rsidR="00B5065D" w14:paraId="1F57AE7C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9DF6A" w14:textId="51906ECC" w:rsidR="00B5065D" w:rsidRPr="00B5065D" w:rsidRDefault="007131E3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EK_O9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CB8AE" w14:textId="1E684BFA" w:rsidR="00B5065D" w:rsidRPr="00514A50" w:rsidRDefault="00B5065D">
            <w:pPr>
              <w:pStyle w:val="Punktygwne"/>
              <w:spacing w:before="0" w:after="0" w:line="240" w:lineRule="auto"/>
              <w:rPr>
                <w:rFonts w:eastAsia="Cambria"/>
                <w:sz w:val="22"/>
              </w:rPr>
            </w:pPr>
            <w:r w:rsidRPr="00514A50">
              <w:rPr>
                <w:rFonts w:eastAsia="Cambria"/>
                <w:sz w:val="22"/>
              </w:rPr>
              <w:t>Wskazuje przepisy prawa wspólnotowego i prawa krajowego tworzące ramy funkcjonowania polityki strukturalnej UE w poszczególnych okresach programowania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7AD85" w14:textId="77777777" w:rsidR="00DB3F6B" w:rsidRDefault="00DB3F6B" w:rsidP="00DB3F6B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K_UO5</w:t>
            </w:r>
          </w:p>
          <w:p w14:paraId="736D7B16" w14:textId="77777777" w:rsidR="00B5065D" w:rsidRDefault="00DB3F6B" w:rsidP="00DB3F6B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K_UO6</w:t>
            </w:r>
          </w:p>
          <w:p w14:paraId="7BA5B683" w14:textId="259BCF44" w:rsidR="00F51BCC" w:rsidRPr="00471D6D" w:rsidRDefault="00F51BCC" w:rsidP="00DB3F6B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 w:rsidRPr="00F51BCC">
              <w:rPr>
                <w:sz w:val="22"/>
                <w:szCs w:val="22"/>
              </w:rPr>
              <w:t>K_UO</w:t>
            </w:r>
            <w:r>
              <w:rPr>
                <w:sz w:val="22"/>
                <w:szCs w:val="22"/>
              </w:rPr>
              <w:t>7</w:t>
            </w:r>
          </w:p>
        </w:tc>
      </w:tr>
      <w:tr w:rsidR="00B5065D" w14:paraId="193E1D8C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F717C" w14:textId="6B72B2F7" w:rsidR="00B5065D" w:rsidRPr="00B5065D" w:rsidRDefault="007131E3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EK_10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16448" w14:textId="7F5E7B52" w:rsidR="00B5065D" w:rsidRPr="00514A50" w:rsidRDefault="00CD709A">
            <w:pPr>
              <w:pStyle w:val="Punktygwne"/>
              <w:spacing w:before="0" w:after="0" w:line="240" w:lineRule="auto"/>
              <w:rPr>
                <w:rFonts w:eastAsia="Cambria"/>
                <w:sz w:val="22"/>
              </w:rPr>
            </w:pPr>
            <w:r w:rsidRPr="00514A50">
              <w:rPr>
                <w:rFonts w:eastAsia="Cambria"/>
                <w:sz w:val="22"/>
              </w:rPr>
              <w:t>Identyfikuje posz</w:t>
            </w:r>
            <w:r w:rsidR="00B5065D" w:rsidRPr="00514A50">
              <w:rPr>
                <w:rFonts w:eastAsia="Cambria"/>
                <w:sz w:val="22"/>
              </w:rPr>
              <w:t>czególne kierunki interwencji w ramach celów polityki strukturalnej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E6FBF" w14:textId="77777777" w:rsidR="00816AC0" w:rsidRDefault="00816AC0" w:rsidP="00816AC0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K_UO5</w:t>
            </w:r>
          </w:p>
          <w:p w14:paraId="5D9AD560" w14:textId="77777777" w:rsidR="00B5065D" w:rsidRDefault="00816AC0" w:rsidP="00816AC0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K_UO6</w:t>
            </w:r>
          </w:p>
          <w:p w14:paraId="50C10DE0" w14:textId="535C1877" w:rsidR="00F51BCC" w:rsidRPr="00471D6D" w:rsidRDefault="00F51BCC" w:rsidP="00816AC0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K_UO8</w:t>
            </w:r>
          </w:p>
        </w:tc>
      </w:tr>
      <w:tr w:rsidR="00B5065D" w14:paraId="0064ED43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3545F" w14:textId="4B1478FF" w:rsidR="00B5065D" w:rsidRPr="00B5065D" w:rsidRDefault="007131E3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EK_11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8A2D1" w14:textId="3889D8CD" w:rsidR="00B5065D" w:rsidRPr="00514A50" w:rsidRDefault="00CD709A">
            <w:pPr>
              <w:pStyle w:val="Punktygwne"/>
              <w:spacing w:before="0" w:after="0" w:line="240" w:lineRule="auto"/>
              <w:rPr>
                <w:rFonts w:eastAsia="Cambria"/>
                <w:sz w:val="22"/>
              </w:rPr>
            </w:pPr>
            <w:r w:rsidRPr="00514A50">
              <w:rPr>
                <w:rFonts w:eastAsia="Cambria"/>
                <w:sz w:val="22"/>
              </w:rPr>
              <w:t>Przyporządkowuje konkretne obszary interwencji do odpowiednich dokumentów programowych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0AFF6" w14:textId="77777777" w:rsidR="00DB3F6B" w:rsidRDefault="00DB3F6B" w:rsidP="00DB3F6B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K_UO5</w:t>
            </w:r>
          </w:p>
          <w:p w14:paraId="047B11C2" w14:textId="1AEB2FE9" w:rsidR="00B5065D" w:rsidRPr="00471D6D" w:rsidRDefault="00DB3F6B" w:rsidP="00DB3F6B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K_UO6</w:t>
            </w:r>
          </w:p>
        </w:tc>
      </w:tr>
      <w:tr w:rsidR="00B5065D" w14:paraId="717545A1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53F57" w14:textId="767A40CA" w:rsidR="00B5065D" w:rsidRPr="00B5065D" w:rsidRDefault="007131E3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EK_12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BD1D6" w14:textId="3AFD348A" w:rsidR="00B5065D" w:rsidRPr="00514A50" w:rsidRDefault="00B5065D">
            <w:pPr>
              <w:pStyle w:val="Punktygwne"/>
              <w:spacing w:before="0" w:after="0" w:line="240" w:lineRule="auto"/>
              <w:rPr>
                <w:rFonts w:eastAsia="Cambria"/>
                <w:sz w:val="22"/>
              </w:rPr>
            </w:pPr>
            <w:r w:rsidRPr="00514A50">
              <w:rPr>
                <w:rFonts w:eastAsia="Cambria"/>
                <w:sz w:val="22"/>
              </w:rPr>
              <w:t>Zachowuje krytycyzm w dyskusjach o kierunkach polityki strukturalnej UE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AC1DD" w14:textId="77777777" w:rsidR="00DB3F6B" w:rsidRDefault="00DB3F6B" w:rsidP="00DB3F6B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K_UO5</w:t>
            </w:r>
          </w:p>
          <w:p w14:paraId="167DC182" w14:textId="4ECC1F77" w:rsidR="00B5065D" w:rsidRPr="00471D6D" w:rsidRDefault="00DB3F6B" w:rsidP="00DB3F6B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K_UO6</w:t>
            </w:r>
          </w:p>
        </w:tc>
      </w:tr>
      <w:tr w:rsidR="00B5065D" w14:paraId="4A41BD46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44DA1" w14:textId="6F5DA470" w:rsidR="00B5065D" w:rsidRPr="00B5065D" w:rsidRDefault="007131E3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EK_13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2EA1C" w14:textId="5707134D" w:rsidR="00B5065D" w:rsidRPr="00514A50" w:rsidRDefault="00B5065D">
            <w:pPr>
              <w:pStyle w:val="Punktygwne"/>
              <w:spacing w:before="0" w:after="0" w:line="240" w:lineRule="auto"/>
              <w:rPr>
                <w:rFonts w:eastAsia="Cambria"/>
                <w:sz w:val="22"/>
              </w:rPr>
            </w:pPr>
            <w:r w:rsidRPr="00514A50">
              <w:rPr>
                <w:rFonts w:eastAsia="Cambria"/>
                <w:sz w:val="22"/>
              </w:rPr>
              <w:t>Dostrzega zmienność w kształtowaniu się celów, zasad i instrumentów polityki strukturalnej UE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43B2E" w14:textId="2ACD880C" w:rsidR="00B5065D" w:rsidRDefault="00B5065D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K_KO</w:t>
            </w:r>
            <w:r w:rsidR="00177324">
              <w:rPr>
                <w:sz w:val="22"/>
                <w:szCs w:val="22"/>
              </w:rPr>
              <w:t>6</w:t>
            </w:r>
          </w:p>
          <w:p w14:paraId="13FC1F19" w14:textId="36C26A6A" w:rsidR="00816AC0" w:rsidRPr="00816AC0" w:rsidRDefault="00816AC0" w:rsidP="00B5065D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K_WO5</w:t>
            </w:r>
          </w:p>
        </w:tc>
      </w:tr>
      <w:tr w:rsidR="00B5065D" w14:paraId="7A4EDAFB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52878" w14:textId="65FE7F11" w:rsidR="00B5065D" w:rsidRPr="00B5065D" w:rsidRDefault="007131E3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EK_14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E4F1E" w14:textId="22EDD7FB" w:rsidR="00B5065D" w:rsidRPr="00AD63C9" w:rsidRDefault="00CD709A">
            <w:pPr>
              <w:pStyle w:val="Punktygwne"/>
              <w:spacing w:before="0" w:after="0" w:line="240" w:lineRule="auto"/>
              <w:rPr>
                <w:rFonts w:eastAsia="Cambria"/>
                <w:sz w:val="22"/>
              </w:rPr>
            </w:pPr>
            <w:r w:rsidRPr="00AD63C9">
              <w:rPr>
                <w:rFonts w:eastAsia="Cambria"/>
                <w:smallCaps w:val="0"/>
                <w:sz w:val="22"/>
              </w:rPr>
              <w:t xml:space="preserve">Zachowuje krytycyzm przy analizowaniu procedur przypisanych do poszczególnych instrumentów realizacji polityki strukturalnej </w:t>
            </w:r>
            <w:r w:rsidR="00AD63C9" w:rsidRPr="00AD63C9">
              <w:rPr>
                <w:rFonts w:eastAsia="Cambria"/>
                <w:smallCaps w:val="0"/>
                <w:sz w:val="22"/>
              </w:rPr>
              <w:t>UE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BB898" w14:textId="7A6FB707" w:rsidR="00816AC0" w:rsidRDefault="00816AC0" w:rsidP="00816AC0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K_KO</w:t>
            </w:r>
            <w:r w:rsidR="00177324">
              <w:rPr>
                <w:sz w:val="22"/>
                <w:szCs w:val="22"/>
              </w:rPr>
              <w:t>7</w:t>
            </w:r>
          </w:p>
          <w:p w14:paraId="14AE35B3" w14:textId="7A11222A" w:rsidR="00B5065D" w:rsidRPr="00471D6D" w:rsidRDefault="00816AC0" w:rsidP="00816AC0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K_WO5</w:t>
            </w:r>
          </w:p>
        </w:tc>
      </w:tr>
    </w:tbl>
    <w:p w14:paraId="42E5CC91" w14:textId="77777777" w:rsidR="00AA3CEE" w:rsidRDefault="00AA3CEE">
      <w:pPr>
        <w:pStyle w:val="Punktygwne"/>
        <w:widowControl w:val="0"/>
        <w:spacing w:before="0" w:after="0" w:line="240" w:lineRule="auto"/>
        <w:ind w:left="324" w:hanging="324"/>
      </w:pPr>
    </w:p>
    <w:p w14:paraId="04E5B22B" w14:textId="77777777" w:rsidR="00AA3CEE" w:rsidRDefault="00AA3CEE">
      <w:pPr>
        <w:pStyle w:val="Punktygwne"/>
        <w:widowControl w:val="0"/>
        <w:spacing w:before="0" w:after="0" w:line="240" w:lineRule="auto"/>
        <w:ind w:left="216" w:hanging="216"/>
        <w:rPr>
          <w:b w:val="0"/>
          <w:bCs w:val="0"/>
        </w:rPr>
      </w:pPr>
    </w:p>
    <w:p w14:paraId="529A7E06" w14:textId="77777777" w:rsidR="00AA3CEE" w:rsidRDefault="00AA3CEE">
      <w:pPr>
        <w:pStyle w:val="Punktygwne"/>
        <w:spacing w:before="0" w:after="0"/>
        <w:rPr>
          <w:b w:val="0"/>
          <w:bCs w:val="0"/>
          <w:sz w:val="22"/>
          <w:szCs w:val="22"/>
        </w:rPr>
      </w:pPr>
    </w:p>
    <w:p w14:paraId="0BE18C51" w14:textId="77777777" w:rsidR="00AA3CEE" w:rsidRDefault="00E03AA9">
      <w:pPr>
        <w:pStyle w:val="Akapitzlist"/>
        <w:ind w:left="514" w:hanging="154"/>
        <w:jc w:val="both"/>
        <w:rPr>
          <w:b/>
          <w:bCs/>
        </w:rPr>
      </w:pPr>
      <w:r>
        <w:rPr>
          <w:rFonts w:ascii="Times New Roman" w:hAnsi="Times New Roman"/>
          <w:b/>
          <w:bCs/>
        </w:rPr>
        <w:t xml:space="preserve">3.3 </w:t>
      </w:r>
      <w:r>
        <w:rPr>
          <w:b/>
          <w:bCs/>
        </w:rPr>
        <w:t>TREŚ</w:t>
      </w:r>
      <w:r>
        <w:rPr>
          <w:b/>
          <w:bCs/>
          <w:lang w:val="de-DE"/>
        </w:rPr>
        <w:t>CI PROGRAMOWE (</w:t>
      </w:r>
      <w:r>
        <w:rPr>
          <w:b/>
          <w:bCs/>
          <w:i/>
          <w:iCs/>
        </w:rPr>
        <w:t>wypełnia koordynator)</w:t>
      </w:r>
    </w:p>
    <w:p w14:paraId="18336274" w14:textId="77777777" w:rsidR="00B5065D" w:rsidRPr="00AF4A52" w:rsidRDefault="00B5065D" w:rsidP="00B5065D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contextualSpacing/>
        <w:jc w:val="both"/>
      </w:pPr>
      <w:r w:rsidRPr="00AF4A52"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B5065D" w:rsidRPr="00AF4A52" w14:paraId="7B913EAB" w14:textId="77777777" w:rsidTr="002B3589">
        <w:tc>
          <w:tcPr>
            <w:tcW w:w="7229" w:type="dxa"/>
          </w:tcPr>
          <w:p w14:paraId="0654BADC" w14:textId="77777777" w:rsidR="00B5065D" w:rsidRPr="00AF4A52" w:rsidRDefault="00B5065D" w:rsidP="002B3589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B5065D" w:rsidRPr="00AF4A52" w14:paraId="79BB53AE" w14:textId="77777777" w:rsidTr="00840BAB">
        <w:trPr>
          <w:trHeight w:val="567"/>
        </w:trPr>
        <w:tc>
          <w:tcPr>
            <w:tcW w:w="7229" w:type="dxa"/>
          </w:tcPr>
          <w:tbl>
            <w:tblPr>
              <w:tblW w:w="0" w:type="auto"/>
              <w:tblInd w:w="32" w:type="dxa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5341"/>
              <w:gridCol w:w="1624"/>
            </w:tblGrid>
            <w:tr w:rsidR="00B5065D" w:rsidRPr="004F3CC5" w14:paraId="532151E9" w14:textId="77777777" w:rsidTr="00441B8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1E2188" w14:textId="77777777" w:rsidR="00B5065D" w:rsidRPr="004F3CC5" w:rsidRDefault="00B5065D" w:rsidP="001F078D">
                  <w:pPr>
                    <w:spacing w:after="0" w:line="240" w:lineRule="auto"/>
                  </w:pPr>
                  <w:r w:rsidRPr="004F3CC5">
                    <w:t>Geneza i historia polityki regionalnej w UE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F9182D" w14:textId="785C6D9F" w:rsidR="00B5065D" w:rsidRPr="004F3CC5" w:rsidRDefault="00B5065D" w:rsidP="001F078D">
                  <w:pPr>
                    <w:spacing w:after="0" w:line="240" w:lineRule="auto"/>
                  </w:pPr>
                </w:p>
              </w:tc>
            </w:tr>
            <w:tr w:rsidR="00B5065D" w:rsidRPr="004F3CC5" w14:paraId="1FE48134" w14:textId="77777777" w:rsidTr="00441B8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0503023" w14:textId="42C6F4D8" w:rsidR="00B5065D" w:rsidRPr="00AF4A52" w:rsidRDefault="00B5065D" w:rsidP="001F078D">
                  <w:pPr>
                    <w:pStyle w:val="Akapitzlist"/>
                    <w:spacing w:after="0" w:line="240" w:lineRule="auto"/>
                    <w:ind w:left="0"/>
                  </w:pPr>
                  <w:r>
                    <w:t>Programy przedakcesyjne</w:t>
                  </w:r>
                  <w:r w:rsidR="008D366D">
                    <w:t>:</w:t>
                  </w:r>
                  <w:r>
                    <w:t xml:space="preserve"> Phare, ISPA, SAPARD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F53760C" w14:textId="0CE6615B" w:rsidR="00B5065D" w:rsidRPr="00AF4A52" w:rsidRDefault="00B5065D" w:rsidP="001F078D">
                  <w:pPr>
                    <w:pStyle w:val="Akapitzlist"/>
                    <w:spacing w:after="0" w:line="240" w:lineRule="auto"/>
                    <w:ind w:left="0"/>
                  </w:pPr>
                </w:p>
              </w:tc>
            </w:tr>
            <w:tr w:rsidR="00B5065D" w:rsidRPr="004F3CC5" w14:paraId="5308207C" w14:textId="77777777" w:rsidTr="00441B8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C3D6F60" w14:textId="22A5DBB9" w:rsidR="00B5065D" w:rsidRPr="004F3CC5" w:rsidRDefault="00B5065D" w:rsidP="001F078D">
                  <w:pPr>
                    <w:spacing w:after="0" w:line="240" w:lineRule="auto"/>
                  </w:pPr>
                  <w:r w:rsidRPr="004F3CC5">
                    <w:t>Cele, zasady</w:t>
                  </w:r>
                  <w:r w:rsidR="00440D1F">
                    <w:t xml:space="preserve">, </w:t>
                  </w:r>
                  <w:r w:rsidRPr="004F3CC5">
                    <w:t>instrumenty polityki regionalnej w UE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BE67449" w14:textId="7D318572" w:rsidR="00E80BC0" w:rsidRPr="004F3CC5" w:rsidRDefault="00E80BC0" w:rsidP="001F078D">
                  <w:pPr>
                    <w:spacing w:after="0" w:line="240" w:lineRule="auto"/>
                  </w:pPr>
                </w:p>
              </w:tc>
            </w:tr>
            <w:tr w:rsidR="00B5065D" w:rsidRPr="004F3CC5" w14:paraId="068D7D69" w14:textId="77777777" w:rsidTr="00441B8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2AF57F7" w14:textId="288B94F0" w:rsidR="00B5065D" w:rsidRPr="004F3CC5" w:rsidRDefault="00B5065D" w:rsidP="001F078D">
                  <w:pPr>
                    <w:spacing w:after="0" w:line="240" w:lineRule="auto"/>
                  </w:pPr>
                  <w:r w:rsidRPr="004F3CC5">
                    <w:t>Programowanie założeń rozwoju społeczno – gospodarczego Polski. Ustawa o Narodowym Planie</w:t>
                  </w:r>
                  <w:r w:rsidRPr="00187517">
                    <w:t xml:space="preserve"> Rozwoju.</w:t>
                  </w:r>
                  <w:r w:rsidRPr="00187517">
                    <w:rPr>
                      <w:b/>
                    </w:rPr>
                    <w:t xml:space="preserve"> </w:t>
                  </w:r>
                  <w:r w:rsidR="003C0803" w:rsidRPr="00187517">
                    <w:rPr>
                      <w:bCs/>
                    </w:rPr>
                    <w:t>O</w:t>
                  </w:r>
                  <w:r w:rsidR="00F83A99" w:rsidRPr="00187517">
                    <w:rPr>
                      <w:bCs/>
                    </w:rPr>
                    <w:t>mówienie</w:t>
                  </w:r>
                  <w:r w:rsidR="00F83A99" w:rsidRPr="00187517">
                    <w:rPr>
                      <w:b/>
                    </w:rPr>
                    <w:t xml:space="preserve"> </w:t>
                  </w:r>
                  <w:r w:rsidR="00F83A99" w:rsidRPr="00187517">
                    <w:rPr>
                      <w:rStyle w:val="tytul1"/>
                      <w:b w:val="0"/>
                      <w:color w:val="auto"/>
                      <w:sz w:val="22"/>
                      <w:szCs w:val="22"/>
                    </w:rPr>
                    <w:t>s</w:t>
                  </w:r>
                  <w:r w:rsidRPr="00187517">
                    <w:rPr>
                      <w:rStyle w:val="tytul1"/>
                      <w:b w:val="0"/>
                      <w:color w:val="auto"/>
                      <w:sz w:val="22"/>
                      <w:szCs w:val="22"/>
                    </w:rPr>
                    <w:t>ystem</w:t>
                  </w:r>
                  <w:r w:rsidR="00F83A99" w:rsidRPr="00187517">
                    <w:rPr>
                      <w:rStyle w:val="tytul1"/>
                      <w:b w:val="0"/>
                      <w:color w:val="auto"/>
                      <w:sz w:val="22"/>
                      <w:szCs w:val="22"/>
                    </w:rPr>
                    <w:t>u</w:t>
                  </w:r>
                  <w:r w:rsidRPr="00187517">
                    <w:rPr>
                      <w:rStyle w:val="tytul1"/>
                      <w:b w:val="0"/>
                      <w:color w:val="auto"/>
                      <w:sz w:val="22"/>
                      <w:szCs w:val="22"/>
                    </w:rPr>
                    <w:t xml:space="preserve"> wdrażania środków UE</w:t>
                  </w:r>
                  <w:r w:rsidR="00440D1F" w:rsidRPr="00187517">
                    <w:rPr>
                      <w:rStyle w:val="tytul1"/>
                      <w:b w:val="0"/>
                      <w:color w:val="auto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BCE5B33" w14:textId="6FD958C1" w:rsidR="00B5065D" w:rsidRPr="004F3CC5" w:rsidRDefault="00B5065D" w:rsidP="001F078D">
                  <w:pPr>
                    <w:spacing w:after="0" w:line="240" w:lineRule="auto"/>
                  </w:pPr>
                </w:p>
              </w:tc>
            </w:tr>
            <w:tr w:rsidR="00B5065D" w:rsidRPr="004F3CC5" w14:paraId="3B5DB33F" w14:textId="77777777" w:rsidTr="00441B8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10DC5D" w14:textId="437C29E6" w:rsidR="00B5065D" w:rsidRPr="004F3CC5" w:rsidRDefault="00B5065D" w:rsidP="001F078D">
                  <w:pPr>
                    <w:spacing w:after="0" w:line="240" w:lineRule="auto"/>
                  </w:pPr>
                  <w:r w:rsidRPr="004F3CC5">
                    <w:t>Zintegrowany Program Rozwoju Regionalnego (ZPORR)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E2D6F9" w14:textId="002EC526" w:rsidR="00B5065D" w:rsidRPr="004F3CC5" w:rsidRDefault="00B5065D" w:rsidP="001F078D">
                  <w:pPr>
                    <w:spacing w:after="0" w:line="240" w:lineRule="auto"/>
                  </w:pPr>
                </w:p>
              </w:tc>
            </w:tr>
            <w:tr w:rsidR="00B5065D" w:rsidRPr="004F3CC5" w14:paraId="5B21E77F" w14:textId="77777777" w:rsidTr="00441B8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CC1B02" w14:textId="77777777" w:rsidR="00D235C6" w:rsidRDefault="00B5065D" w:rsidP="001F078D">
                  <w:pPr>
                    <w:spacing w:after="0" w:line="240" w:lineRule="auto"/>
                  </w:pPr>
                  <w:r w:rsidRPr="004F3CC5">
                    <w:t xml:space="preserve">Sektorowy Program Operacyjny </w:t>
                  </w:r>
                  <w:r w:rsidRPr="004F3CC5">
                    <w:rPr>
                      <w:i/>
                    </w:rPr>
                    <w:t>Wzrost Konkurencyjności Przedsiębiorstw</w:t>
                  </w:r>
                  <w:r w:rsidRPr="004F3CC5">
                    <w:t xml:space="preserve"> (SPO WKP).</w:t>
                  </w:r>
                </w:p>
                <w:p w14:paraId="190731F5" w14:textId="3E66DA29" w:rsidR="00B5065D" w:rsidRPr="004F3CC5" w:rsidRDefault="00B5065D" w:rsidP="001F078D">
                  <w:pPr>
                    <w:spacing w:after="0" w:line="240" w:lineRule="auto"/>
                  </w:pPr>
                  <w:r w:rsidRPr="004F3CC5">
                    <w:t xml:space="preserve">Sektorowy Program Operacyjny </w:t>
                  </w:r>
                  <w:r w:rsidRPr="004F3CC5">
                    <w:rPr>
                      <w:i/>
                    </w:rPr>
                    <w:t xml:space="preserve">Rozwój Zasobów Ludzkich </w:t>
                  </w:r>
                  <w:r w:rsidRPr="004F3CC5">
                    <w:t>(SPO RZL).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4145587" w14:textId="1D4DFEF9" w:rsidR="00B5065D" w:rsidRDefault="00B5065D" w:rsidP="001F078D">
                  <w:pPr>
                    <w:spacing w:after="0" w:line="240" w:lineRule="auto"/>
                  </w:pPr>
                </w:p>
              </w:tc>
            </w:tr>
            <w:tr w:rsidR="00B5065D" w:rsidRPr="004F3CC5" w14:paraId="61486145" w14:textId="77777777" w:rsidTr="00441B8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EBAC99B" w14:textId="77777777" w:rsidR="00B5065D" w:rsidRPr="004F3CC5" w:rsidRDefault="00B5065D" w:rsidP="00BD3A5E">
                  <w:pPr>
                    <w:spacing w:after="0" w:line="240" w:lineRule="auto"/>
                  </w:pPr>
                  <w:r w:rsidRPr="004F3CC5">
                    <w:t xml:space="preserve">Sektorowy Program Operacyjny </w:t>
                  </w:r>
                  <w:r w:rsidRPr="004F3CC5">
                    <w:rPr>
                      <w:i/>
                      <w:iCs/>
                    </w:rPr>
                    <w:t>Restrukturyzacja i modernizacja sektora żywnościowego oraz rozwój obszarów wiejskich</w:t>
                  </w:r>
                  <w:r w:rsidRPr="004F3CC5">
                    <w:t xml:space="preserve"> (SPO ROL).</w:t>
                  </w:r>
                </w:p>
                <w:p w14:paraId="1ED50A50" w14:textId="77777777" w:rsidR="00B5065D" w:rsidRPr="004F3CC5" w:rsidRDefault="00B5065D" w:rsidP="00BD3A5E">
                  <w:pPr>
                    <w:spacing w:after="0" w:line="240" w:lineRule="auto"/>
                  </w:pPr>
                  <w:r w:rsidRPr="004F3CC5">
                    <w:lastRenderedPageBreak/>
                    <w:t xml:space="preserve">Sektorowy Program Operacyjny </w:t>
                  </w:r>
                  <w:r w:rsidRPr="004F3CC5">
                    <w:rPr>
                      <w:i/>
                    </w:rPr>
                    <w:t xml:space="preserve">Rybołówstwo i przetwórstwo ryb </w:t>
                  </w:r>
                  <w:r w:rsidRPr="004F3CC5">
                    <w:t>(SPO Ryby).</w:t>
                  </w:r>
                </w:p>
                <w:p w14:paraId="6DF97215" w14:textId="77777777" w:rsidR="00B5065D" w:rsidRPr="004F3CC5" w:rsidRDefault="00B5065D" w:rsidP="00BD3A5E">
                  <w:pPr>
                    <w:spacing w:after="0" w:line="240" w:lineRule="auto"/>
                  </w:pPr>
                  <w:r w:rsidRPr="004F3CC5">
                    <w:t xml:space="preserve">Sektorowy Program Operacyjny </w:t>
                  </w:r>
                  <w:r w:rsidRPr="004F3CC5">
                    <w:rPr>
                      <w:i/>
                    </w:rPr>
                    <w:t>Transport</w:t>
                  </w:r>
                  <w:r w:rsidRPr="004F3CC5">
                    <w:t xml:space="preserve"> (SPOT).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9A735D" w14:textId="543B6AD4" w:rsidR="00B5065D" w:rsidRDefault="00B5065D" w:rsidP="00BD3A5E">
                  <w:pPr>
                    <w:spacing w:after="0" w:line="240" w:lineRule="auto"/>
                  </w:pPr>
                </w:p>
              </w:tc>
            </w:tr>
          </w:tbl>
          <w:p w14:paraId="038D7C0A" w14:textId="77777777" w:rsidR="00B5065D" w:rsidRDefault="00B5065D" w:rsidP="006260F1">
            <w:pPr>
              <w:pStyle w:val="Akapitzlist"/>
              <w:spacing w:after="0" w:line="240" w:lineRule="auto"/>
              <w:ind w:left="0"/>
            </w:pPr>
          </w:p>
          <w:tbl>
            <w:tblPr>
              <w:tblW w:w="0" w:type="auto"/>
              <w:tblInd w:w="32" w:type="dxa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5341"/>
              <w:gridCol w:w="1624"/>
            </w:tblGrid>
            <w:tr w:rsidR="00E66D70" w14:paraId="3BF41635" w14:textId="77777777" w:rsidTr="00E66D7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5DC2D0D" w14:textId="77777777" w:rsidR="00E66D70" w:rsidRPr="004F3CC5" w:rsidRDefault="00E66D70" w:rsidP="00C54F4B">
                  <w:pPr>
                    <w:spacing w:after="0" w:line="240" w:lineRule="auto"/>
                  </w:pPr>
                  <w:r w:rsidRPr="004F3CC5">
                    <w:t>Inicjatywy wspólnotowe w</w:t>
                  </w:r>
                  <w:r>
                    <w:t xml:space="preserve"> nadchodzącej</w:t>
                  </w:r>
                  <w:r w:rsidRPr="004F3CC5">
                    <w:t xml:space="preserve"> perspektywie </w:t>
                  </w:r>
                  <w:r>
                    <w:t>finansowej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B92603" w14:textId="067E1D1D" w:rsidR="00E66D70" w:rsidRDefault="00E66D70" w:rsidP="00C54F4B">
                  <w:pPr>
                    <w:spacing w:after="0" w:line="240" w:lineRule="auto"/>
                  </w:pPr>
                </w:p>
              </w:tc>
            </w:tr>
            <w:tr w:rsidR="00E66D70" w:rsidRPr="004F3CC5" w14:paraId="0CB9343D" w14:textId="77777777" w:rsidTr="00131CB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E04D648" w14:textId="77777777" w:rsidR="00E66D70" w:rsidRPr="004F3CC5" w:rsidRDefault="00E66D70" w:rsidP="002625BD">
                  <w:pPr>
                    <w:spacing w:after="0" w:line="240" w:lineRule="auto"/>
                  </w:pPr>
                  <w:r>
                    <w:t>Omówienie z</w:t>
                  </w:r>
                  <w:r w:rsidRPr="004F3CC5">
                    <w:t>ałoże</w:t>
                  </w:r>
                  <w:r>
                    <w:t>ń</w:t>
                  </w:r>
                  <w:r w:rsidRPr="004F3CC5">
                    <w:t xml:space="preserve"> polityki regionalnej w Polsce</w:t>
                  </w:r>
                  <w:r>
                    <w:t>.</w:t>
                  </w:r>
                </w:p>
                <w:p w14:paraId="3A9D58A1" w14:textId="77777777" w:rsidR="00E66D70" w:rsidRPr="004F3CC5" w:rsidRDefault="00E66D70" w:rsidP="002625BD">
                  <w:pPr>
                    <w:spacing w:after="0" w:line="240" w:lineRule="auto"/>
                  </w:pPr>
                  <w:r w:rsidRPr="004F3CC5">
                    <w:t>Ustawa o zasadach prowadzenia polityki rozwoju.</w:t>
                  </w:r>
                </w:p>
                <w:p w14:paraId="415DF579" w14:textId="77777777" w:rsidR="00E66D70" w:rsidRPr="00E31356" w:rsidRDefault="00E66D70" w:rsidP="002625BD">
                  <w:pPr>
                    <w:spacing w:after="0" w:line="240" w:lineRule="auto"/>
                  </w:pPr>
                  <w:r>
                    <w:t>Zasady zarządzania funduszami- na podstawie wykorzystywania środków w latach 2014-2020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C9F0CC1" w14:textId="2F2F89B3" w:rsidR="00E66D70" w:rsidRPr="004F3CC5" w:rsidRDefault="00E66D70" w:rsidP="002625BD">
                  <w:pPr>
                    <w:spacing w:after="0" w:line="240" w:lineRule="auto"/>
                  </w:pPr>
                </w:p>
              </w:tc>
            </w:tr>
            <w:tr w:rsidR="00E66D70" w14:paraId="69EF78EF" w14:textId="77777777" w:rsidTr="00131CB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15BFC2" w14:textId="77777777" w:rsidR="00E66D70" w:rsidRPr="004F3CC5" w:rsidRDefault="00E66D70" w:rsidP="002625BD">
                  <w:pPr>
                    <w:spacing w:after="0" w:line="240" w:lineRule="auto"/>
                  </w:pPr>
                  <w:r w:rsidRPr="004F3CC5">
                    <w:t>Program Operacyjny Infrastruktura i Środowisko;</w:t>
                  </w:r>
                </w:p>
                <w:p w14:paraId="356A46C6" w14:textId="77777777" w:rsidR="00E66D70" w:rsidRPr="004F3CC5" w:rsidRDefault="00E66D70" w:rsidP="002625BD">
                  <w:pPr>
                    <w:spacing w:after="0" w:line="240" w:lineRule="auto"/>
                  </w:pPr>
                  <w:r w:rsidRPr="004F3CC5">
                    <w:t>Program Operacyjny Innowacyjna Gospodarka;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929F6D7" w14:textId="4DC2594A" w:rsidR="00E66D70" w:rsidRDefault="00E66D70" w:rsidP="002625BD">
                  <w:pPr>
                    <w:spacing w:after="0" w:line="240" w:lineRule="auto"/>
                  </w:pPr>
                </w:p>
              </w:tc>
            </w:tr>
            <w:tr w:rsidR="00E66D70" w14:paraId="357E058C" w14:textId="77777777" w:rsidTr="00131CB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FF5912" w14:textId="29E8FB9E" w:rsidR="00E66D70" w:rsidRPr="004F3CC5" w:rsidRDefault="00E66D70" w:rsidP="002625BD">
                  <w:pPr>
                    <w:spacing w:after="0" w:line="240" w:lineRule="auto"/>
                  </w:pPr>
                  <w:r>
                    <w:t>Omówienie:</w:t>
                  </w:r>
                  <w:r w:rsidR="00177324">
                    <w:t xml:space="preserve"> </w:t>
                  </w:r>
                  <w:r w:rsidRPr="004F3CC5">
                    <w:t>Program Operacyjny Kapitał Ludzki</w:t>
                  </w:r>
                </w:p>
                <w:p w14:paraId="3908BEC3" w14:textId="77777777" w:rsidR="00E66D70" w:rsidRPr="004F3CC5" w:rsidRDefault="00E66D70" w:rsidP="002625BD">
                  <w:pPr>
                    <w:spacing w:after="0" w:line="240" w:lineRule="auto"/>
                  </w:pPr>
                  <w:r w:rsidRPr="004F3CC5">
                    <w:t>Program Operacyjny Rozwój Polski Wschodniej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F8B13A9" w14:textId="33E84DBD" w:rsidR="00E66D70" w:rsidRDefault="00E66D70" w:rsidP="002625BD">
                  <w:pPr>
                    <w:spacing w:after="0" w:line="240" w:lineRule="auto"/>
                  </w:pPr>
                </w:p>
              </w:tc>
            </w:tr>
            <w:tr w:rsidR="00E66D70" w14:paraId="38C2135C" w14:textId="77777777" w:rsidTr="00131CB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EA7ACD1" w14:textId="77777777" w:rsidR="00E66D70" w:rsidRDefault="00E66D70" w:rsidP="002625BD">
                  <w:pPr>
                    <w:spacing w:after="0" w:line="240" w:lineRule="auto"/>
                  </w:pPr>
                  <w:r w:rsidRPr="004F3CC5">
                    <w:t xml:space="preserve">Regionalne Programy Operacyjne. </w:t>
                  </w:r>
                </w:p>
                <w:p w14:paraId="419DA96A" w14:textId="265AEE8C" w:rsidR="00E66D70" w:rsidRPr="004F3CC5" w:rsidRDefault="00E66D70" w:rsidP="002625BD">
                  <w:pPr>
                    <w:spacing w:after="0" w:line="240" w:lineRule="auto"/>
                  </w:pPr>
                  <w:r w:rsidRPr="004F3CC5">
                    <w:t>Regionalny Program Operacyjny Województwa Podkarpackieg</w:t>
                  </w:r>
                  <w:r w:rsidR="00207305">
                    <w:t>o.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791907" w14:textId="71FB2E0A" w:rsidR="00E66D70" w:rsidRDefault="00E66D70" w:rsidP="002625BD">
                  <w:pPr>
                    <w:spacing w:after="0" w:line="240" w:lineRule="auto"/>
                  </w:pPr>
                </w:p>
              </w:tc>
            </w:tr>
            <w:tr w:rsidR="00E66D70" w14:paraId="6785F566" w14:textId="77777777" w:rsidTr="00131CB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86D86E5" w14:textId="77777777" w:rsidR="00E66D70" w:rsidRPr="004F3CC5" w:rsidRDefault="00E66D70" w:rsidP="002625BD">
                  <w:pPr>
                    <w:spacing w:after="0" w:line="240" w:lineRule="auto"/>
                  </w:pPr>
                  <w:r w:rsidRPr="004F3CC5">
                    <w:t>Programy Operacyjne Europejskiej Współpracy Terytorialnej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CDCA3D4" w14:textId="4C22226E" w:rsidR="00E66D70" w:rsidRDefault="00E66D70" w:rsidP="002625BD">
                  <w:pPr>
                    <w:spacing w:after="0" w:line="240" w:lineRule="auto"/>
                  </w:pPr>
                </w:p>
              </w:tc>
            </w:tr>
            <w:tr w:rsidR="00E66D70" w:rsidRPr="004F3CC5" w14:paraId="150531D7" w14:textId="77777777" w:rsidTr="00840BAB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9242DC9" w14:textId="77777777" w:rsidR="00E66D70" w:rsidRPr="009659D5" w:rsidRDefault="00E66D70" w:rsidP="00C54F4B">
                  <w:pPr>
                    <w:spacing w:after="0" w:line="240" w:lineRule="auto"/>
                  </w:pPr>
                  <w:r w:rsidRPr="009659D5">
                    <w:t>Założenia polityki spójności na lata 2014-2020</w:t>
                  </w:r>
                </w:p>
                <w:p w14:paraId="1BFD48CB" w14:textId="77777777" w:rsidR="00E66D70" w:rsidRPr="004F3CC5" w:rsidRDefault="00E66D70" w:rsidP="00C54F4B">
                  <w:pPr>
                    <w:spacing w:after="0" w:line="240" w:lineRule="auto"/>
                  </w:pPr>
                  <w:r>
                    <w:t>Programy Operacyjne krajowe i regionalne w perspektywie finansowej UE na lata 2007-2020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DE663E" w14:textId="548FA5E9" w:rsidR="00E66D70" w:rsidRPr="004F3CC5" w:rsidRDefault="00E66D70" w:rsidP="00C54F4B">
                  <w:pPr>
                    <w:spacing w:after="0" w:line="240" w:lineRule="auto"/>
                  </w:pPr>
                </w:p>
              </w:tc>
            </w:tr>
            <w:tr w:rsidR="00E66D70" w:rsidRPr="004F3CC5" w14:paraId="1630AE00" w14:textId="77777777" w:rsidTr="008132EB">
              <w:trPr>
                <w:trHeight w:hRule="exact" w:val="336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355CC5E" w14:textId="77777777" w:rsidR="00E66D70" w:rsidRPr="004F3CC5" w:rsidRDefault="00E66D70" w:rsidP="008132EB">
                  <w:pPr>
                    <w:spacing w:line="240" w:lineRule="auto"/>
                  </w:pPr>
                  <w:r w:rsidRPr="004F3CC5">
                    <w:t>Suma godzin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D8DDBAA" w14:textId="1E145444" w:rsidR="00E66D70" w:rsidRPr="004F3CC5" w:rsidRDefault="00B77552" w:rsidP="008132EB">
                  <w:pPr>
                    <w:spacing w:line="240" w:lineRule="auto"/>
                  </w:pPr>
                  <w:r>
                    <w:t>9</w:t>
                  </w:r>
                </w:p>
              </w:tc>
            </w:tr>
          </w:tbl>
          <w:p w14:paraId="18A7D5A2" w14:textId="317228A1" w:rsidR="00E66D70" w:rsidRPr="00AF4A52" w:rsidRDefault="00E66D70" w:rsidP="006260F1">
            <w:pPr>
              <w:pStyle w:val="Akapitzlist"/>
              <w:spacing w:after="0" w:line="240" w:lineRule="auto"/>
              <w:ind w:left="0"/>
            </w:pPr>
          </w:p>
        </w:tc>
        <w:bookmarkStart w:id="0" w:name="_GoBack"/>
        <w:bookmarkEnd w:id="0"/>
      </w:tr>
    </w:tbl>
    <w:p w14:paraId="7FA233B1" w14:textId="39DD9A03" w:rsidR="00B5065D" w:rsidRPr="00AF4A52" w:rsidRDefault="00B5065D" w:rsidP="009D7127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</w:pPr>
      <w:r w:rsidRPr="00AF4A52">
        <w:lastRenderedPageBreak/>
        <w:t>Problematyka ćwiczeń a</w:t>
      </w:r>
      <w:r>
        <w:t>udytoryjnych, konwersatoryjnych, laboratoryjnych</w:t>
      </w:r>
      <w:r w:rsidRPr="00AF4A52">
        <w:t xml:space="preserve">, 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8"/>
      </w:tblGrid>
      <w:tr w:rsidR="00CB3601" w:rsidRPr="00CB3601" w14:paraId="576CB61D" w14:textId="77777777" w:rsidTr="002B3589">
        <w:tc>
          <w:tcPr>
            <w:tcW w:w="8130" w:type="dxa"/>
          </w:tcPr>
          <w:p w14:paraId="0CA60078" w14:textId="77777777" w:rsidR="00B5065D" w:rsidRPr="00CB3601" w:rsidRDefault="00B5065D" w:rsidP="002B3589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CB3601">
              <w:rPr>
                <w:color w:val="000000" w:themeColor="text1"/>
              </w:rPr>
              <w:t>Treści merytoryczne</w:t>
            </w:r>
          </w:p>
        </w:tc>
      </w:tr>
      <w:tr w:rsidR="00CB3601" w:rsidRPr="00CB3601" w14:paraId="4FA77AEC" w14:textId="77777777" w:rsidTr="002B3589">
        <w:tc>
          <w:tcPr>
            <w:tcW w:w="8130" w:type="dxa"/>
          </w:tcPr>
          <w:p w14:paraId="02429700" w14:textId="42E5F6D9" w:rsidR="00CB3601" w:rsidRPr="00CB3601" w:rsidRDefault="00CB3601" w:rsidP="00CB36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Analiza motywów Rozporządzenia 1303/2013, przedstawienie najważniejszych motywów dla wprowadzenia: </w:t>
            </w: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</w:t>
            </w:r>
          </w:p>
        </w:tc>
      </w:tr>
      <w:tr w:rsidR="00CB3601" w:rsidRPr="00CB3601" w14:paraId="2DB32DBB" w14:textId="77777777" w:rsidTr="002B3589">
        <w:tc>
          <w:tcPr>
            <w:tcW w:w="8130" w:type="dxa"/>
          </w:tcPr>
          <w:p w14:paraId="18393D89" w14:textId="335883D0" w:rsidR="00B5065D" w:rsidRPr="00CB3601" w:rsidRDefault="00F56C01" w:rsidP="00CB3601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Style w:val="Pogrubieni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Europejski Fundusz Rozwoju Regionalnego (EFRR)</w:t>
            </w:r>
          </w:p>
          <w:p w14:paraId="152CB879" w14:textId="65C58E8A" w:rsidR="00F56C01" w:rsidRPr="00CB3601" w:rsidRDefault="00F56C01" w:rsidP="00CB36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Priorytety dla poszczególnych obszarów UE na lata 2021-2027:</w:t>
            </w:r>
          </w:p>
          <w:p w14:paraId="3A3FD830" w14:textId="27C8773A" w:rsidR="00F56C01" w:rsidRPr="00CB3601" w:rsidRDefault="00F56C01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wsparcie dla małych i średnich przedsiębiorstw;</w:t>
            </w:r>
          </w:p>
          <w:p w14:paraId="6D0A883E" w14:textId="5092A2FE" w:rsidR="00F56C01" w:rsidRPr="00CB3601" w:rsidRDefault="00F56C01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rozwój cyfryzacji i łączności cyfrowej;</w:t>
            </w:r>
          </w:p>
          <w:p w14:paraId="225D185E" w14:textId="0DB88F28" w:rsidR="00F56C01" w:rsidRPr="00CB3601" w:rsidRDefault="00F56C01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zwiększenie mobilności społeczeństwa;</w:t>
            </w:r>
          </w:p>
          <w:p w14:paraId="0EB721BC" w14:textId="054208A6" w:rsidR="00F56C01" w:rsidRPr="00CB3601" w:rsidRDefault="00F56C01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zwiększenie roli kultury i zrównoważonej turystyki;</w:t>
            </w:r>
          </w:p>
          <w:p w14:paraId="51526C45" w14:textId="1EEAF120" w:rsidR="00F56C01" w:rsidRPr="00CB3601" w:rsidRDefault="00F56C01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rozwój społeczeństwa obywatelskiego, wspieranie zatrudnienia, edukacji i rozwoju umiejętności obywateli</w:t>
            </w:r>
            <w:r w:rsidR="009A6366"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B2EB39C" w14:textId="77777777" w:rsidR="00F56C01" w:rsidRPr="00CB3601" w:rsidRDefault="00F56C01" w:rsidP="00CB36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Kluczowe założenia</w:t>
            </w:r>
            <w:r w:rsidR="009A6366"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266666FE" w14:textId="4189E24F" w:rsidR="009A6366" w:rsidRPr="00CB3601" w:rsidRDefault="009A6366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rozwój konkurencyjnej gospodarki UE;</w:t>
            </w:r>
          </w:p>
          <w:p w14:paraId="00934B0F" w14:textId="7612ECEB" w:rsidR="009A6366" w:rsidRPr="00CB3601" w:rsidRDefault="009A6366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zmniejszenie emisji CO2 (finalnie zmierzające do </w:t>
            </w:r>
            <w:proofErr w:type="spellStart"/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bezemisyjnej</w:t>
            </w:r>
            <w:proofErr w:type="spellEnd"/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gospodarki)</w:t>
            </w:r>
          </w:p>
        </w:tc>
      </w:tr>
      <w:tr w:rsidR="00CB3601" w:rsidRPr="00CB3601" w14:paraId="44CE9A95" w14:textId="77777777" w:rsidTr="002B3589">
        <w:tc>
          <w:tcPr>
            <w:tcW w:w="8130" w:type="dxa"/>
          </w:tcPr>
          <w:p w14:paraId="18467158" w14:textId="77777777" w:rsidR="00B5065D" w:rsidRPr="00CB3601" w:rsidRDefault="00F56C01" w:rsidP="00CB3601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Style w:val="Pogrubieni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Europejski Fundusz Społeczny (EFS)</w:t>
            </w:r>
          </w:p>
          <w:p w14:paraId="38C7E94F" w14:textId="77777777" w:rsidR="009A6366" w:rsidRPr="00CB3601" w:rsidRDefault="009A6366" w:rsidP="00CB360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Główne cele EFS:</w:t>
            </w:r>
          </w:p>
          <w:p w14:paraId="52EB16AB" w14:textId="77777777" w:rsidR="009A6366" w:rsidRPr="00CB3601" w:rsidRDefault="009A6366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dążenie do wysokiego poziomu zatrudnienia i wysokiej jakości miejsc pracy,</w:t>
            </w:r>
          </w:p>
          <w:p w14:paraId="409365E7" w14:textId="77777777" w:rsidR="009A6366" w:rsidRPr="00CB3601" w:rsidRDefault="009A6366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poprawa dostępu do rynku pracy oraz mobilności geograficznej i zawodowej pracowników;</w:t>
            </w:r>
          </w:p>
          <w:p w14:paraId="0DE3EAF3" w14:textId="77777777" w:rsidR="009A6366" w:rsidRPr="00CB3601" w:rsidRDefault="009A6366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wspieranie wysokiego poziomu kształcenia i szkolenia dla wszystkich oraz wspieranie przechodzenia młodych ludzi z etapu kształcenia do etapu zatrudnienia;</w:t>
            </w:r>
          </w:p>
          <w:p w14:paraId="013520F7" w14:textId="77777777" w:rsidR="009A6366" w:rsidRPr="00CB3601" w:rsidRDefault="009A6366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wzmocnienie włączenia społecznego;</w:t>
            </w:r>
          </w:p>
          <w:p w14:paraId="3DC99890" w14:textId="77777777" w:rsidR="009A6366" w:rsidRPr="00CB3601" w:rsidRDefault="009A6366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wspieranie równości płci, niedyskryminacji i równych szans</w:t>
            </w:r>
          </w:p>
          <w:p w14:paraId="2EEA2C42" w14:textId="77777777" w:rsidR="004E6DDB" w:rsidRPr="00CB3601" w:rsidRDefault="004E6DDB" w:rsidP="00CB3601">
            <w:pPr>
              <w:spacing w:after="0" w:line="240" w:lineRule="auto"/>
              <w:ind w:left="3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b) Wskazanie beneficjentów i grup docelowych EFS</w:t>
            </w:r>
          </w:p>
          <w:p w14:paraId="1DEC1138" w14:textId="77777777" w:rsidR="004E6DDB" w:rsidRPr="00CB3601" w:rsidRDefault="004E6DDB" w:rsidP="00CB3601">
            <w:pPr>
              <w:spacing w:after="0" w:line="240" w:lineRule="auto"/>
              <w:ind w:left="3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c) Rodzaje działań finansowanych z EFS:</w:t>
            </w:r>
          </w:p>
          <w:p w14:paraId="64784EDC" w14:textId="77777777" w:rsidR="004E6DDB" w:rsidRPr="00CB3601" w:rsidRDefault="004E6DDB" w:rsidP="00CB3601">
            <w:pPr>
              <w:spacing w:after="0" w:line="240" w:lineRule="auto"/>
              <w:ind w:left="6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wspieranie osób młodych na rynku pracy;</w:t>
            </w:r>
          </w:p>
          <w:p w14:paraId="424BF61C" w14:textId="77777777" w:rsidR="004E6DDB" w:rsidRPr="00CB3601" w:rsidRDefault="004E6DDB" w:rsidP="00CB3601">
            <w:pPr>
              <w:spacing w:after="0" w:line="240" w:lineRule="auto"/>
              <w:ind w:left="6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tworzenie efektywnych polityk publicznych dla rynku pracy, gospodarki i edukacji;</w:t>
            </w:r>
          </w:p>
          <w:p w14:paraId="1C4DA3BC" w14:textId="77777777" w:rsidR="004E6DDB" w:rsidRPr="00CB3601" w:rsidRDefault="004E6DDB" w:rsidP="00CB3601">
            <w:pPr>
              <w:spacing w:after="0" w:line="240" w:lineRule="auto"/>
              <w:ind w:left="6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wspieranie szkolnictwa wyższego dla gospodarki i rozwoju;</w:t>
            </w:r>
          </w:p>
          <w:p w14:paraId="097D389D" w14:textId="77777777" w:rsidR="004E6DDB" w:rsidRPr="00CB3601" w:rsidRDefault="004E6DDB" w:rsidP="00CB3601">
            <w:pPr>
              <w:spacing w:after="0" w:line="240" w:lineRule="auto"/>
              <w:ind w:left="6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tworzenie innowacji społecznych i współpracy ponadnarodowej;</w:t>
            </w:r>
          </w:p>
          <w:p w14:paraId="04EEA036" w14:textId="77777777" w:rsidR="004E6DDB" w:rsidRPr="00CB3601" w:rsidRDefault="004E6DDB" w:rsidP="00CB3601">
            <w:pPr>
              <w:spacing w:after="0" w:line="240" w:lineRule="auto"/>
              <w:ind w:left="6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wsparcie dla obszaru zdrowia;</w:t>
            </w:r>
          </w:p>
          <w:p w14:paraId="4DEE2A03" w14:textId="17746560" w:rsidR="004E6DDB" w:rsidRPr="00CB3601" w:rsidRDefault="004E6DDB" w:rsidP="00CB3601">
            <w:pPr>
              <w:spacing w:after="0" w:line="240" w:lineRule="auto"/>
              <w:ind w:left="62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pomoc techniczna</w:t>
            </w:r>
          </w:p>
        </w:tc>
      </w:tr>
      <w:tr w:rsidR="00CB3601" w:rsidRPr="00CB3601" w14:paraId="20E13DAD" w14:textId="77777777" w:rsidTr="002B3589">
        <w:tc>
          <w:tcPr>
            <w:tcW w:w="8130" w:type="dxa"/>
          </w:tcPr>
          <w:p w14:paraId="381C61FF" w14:textId="77777777" w:rsidR="00B5065D" w:rsidRPr="00CB3601" w:rsidRDefault="00F56C01" w:rsidP="00CB3601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Style w:val="Pogrubieni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Fundusz Spójności</w:t>
            </w:r>
          </w:p>
          <w:p w14:paraId="53E115E3" w14:textId="77777777" w:rsidR="004E6DDB" w:rsidRPr="00CB3601" w:rsidRDefault="004E6DDB" w:rsidP="00CB3601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Główne cele:</w:t>
            </w:r>
          </w:p>
          <w:p w14:paraId="7C9C1FA2" w14:textId="77777777" w:rsidR="004E6DDB" w:rsidRPr="00CB3601" w:rsidRDefault="004E6DDB" w:rsidP="00CB36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7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transeuropejskie sieci transportowe, zwłaszcza wskazane przez UE</w:t>
            </w:r>
            <w:r w:rsidRPr="00CB3601">
              <w:rPr>
                <w:rStyle w:val="apple-converted-spac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priorytetowe projekty o znaczeniu ogólnoeuropejskim</w:t>
            </w:r>
            <w:r w:rsidRPr="00CB3601">
              <w:rPr>
                <w:rStyle w:val="apple-converted-spac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środki z Funduszu Spójności są wykorzystywane na wspieranie projektów infrastrukturalnych realizowanych w ramach</w:t>
            </w:r>
            <w:r w:rsidRPr="00CB3601">
              <w:rPr>
                <w:rStyle w:val="apple-converted-spac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instrumentu "Łącząc Europę"</w:t>
            </w: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15773434" w14:textId="77777777" w:rsidR="004E6DDB" w:rsidRPr="00CB3601" w:rsidRDefault="004E6DDB" w:rsidP="00CB36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7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środowisko - w tej dziedzinie środki z Funduszu Spójności mogą także wspierać realizację projektów związanych z energetyką i transportem, o ile zapewniają ewidentne korzyści dla środowiska w zakresie wydajności energetycznej, wykorzystywania odnawialnych źródeł energii, rozwoju transportu kolejowego, wspierania intermodalności, wzmacniania transportu publicznego.</w:t>
            </w:r>
          </w:p>
          <w:p w14:paraId="450D0E0F" w14:textId="76C5727F" w:rsidR="004E6DDB" w:rsidRPr="00CB3601" w:rsidRDefault="004E6DDB" w:rsidP="00CB36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34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b) Wskazanie beneficjentów i priorytetów inwestycyjnych</w:t>
            </w:r>
          </w:p>
        </w:tc>
      </w:tr>
      <w:tr w:rsidR="00CB3601" w:rsidRPr="00CB3601" w14:paraId="5591BAFB" w14:textId="77777777" w:rsidTr="002B3589">
        <w:tc>
          <w:tcPr>
            <w:tcW w:w="8130" w:type="dxa"/>
          </w:tcPr>
          <w:p w14:paraId="11A5B9A3" w14:textId="77777777" w:rsidR="00B5065D" w:rsidRPr="00CB3601" w:rsidRDefault="00F56C01" w:rsidP="00CB3601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Style w:val="Pogrubieni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Europejski Fundusz Morski i Rybacki (EFMR</w:t>
            </w:r>
            <w:r w:rsidR="004E6DDB" w:rsidRPr="00CB3601">
              <w:rPr>
                <w:rStyle w:val="Pogrubieni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6A11162C" w14:textId="77777777" w:rsidR="004E6DDB" w:rsidRPr="00CB3601" w:rsidRDefault="004E6DDB" w:rsidP="00CB3601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Główne cele:</w:t>
            </w:r>
          </w:p>
          <w:p w14:paraId="1EDACEF8" w14:textId="77777777" w:rsidR="004E6DDB" w:rsidRPr="00CB3601" w:rsidRDefault="004E6DDB" w:rsidP="00CB3601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wspieranie rybaków w przechodzeniu na rybołówstwo zrównoważone;</w:t>
            </w:r>
          </w:p>
          <w:p w14:paraId="38787309" w14:textId="77777777" w:rsidR="004E6DDB" w:rsidRPr="00CB3601" w:rsidRDefault="004E6DDB" w:rsidP="00CB3601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wspieranie społeczności nadmorskich w różnicowaniu lokalnej gospodarki;</w:t>
            </w:r>
          </w:p>
          <w:p w14:paraId="71F57EE8" w14:textId="77777777" w:rsidR="004E6DDB" w:rsidRPr="00CB3601" w:rsidRDefault="004E6DDB" w:rsidP="00CB3601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finansowanie projektów przyczyniających się do tworzenia nowych miejsc pracy oraz podnoszenia jakości życia społeczności nadmorskich w Europie;</w:t>
            </w:r>
          </w:p>
          <w:p w14:paraId="2C2B22DD" w14:textId="2864B260" w:rsidR="004E6DDB" w:rsidRDefault="004E6DDB" w:rsidP="00CB3601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ułatwianie dostępu do finansowania</w:t>
            </w:r>
          </w:p>
          <w:p w14:paraId="7C07E2B9" w14:textId="268F435B" w:rsidR="00A8090E" w:rsidRPr="00CB3601" w:rsidRDefault="00AE73CC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Łącznie: </w:t>
            </w:r>
            <w:r w:rsidR="00B775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h</w:t>
            </w:r>
          </w:p>
        </w:tc>
      </w:tr>
    </w:tbl>
    <w:p w14:paraId="0A6CF259" w14:textId="77777777" w:rsidR="00AA3CEE" w:rsidRDefault="00AA3CEE" w:rsidP="00B5065D">
      <w:pPr>
        <w:widowControl w:val="0"/>
        <w:spacing w:after="120" w:line="240" w:lineRule="auto"/>
      </w:pPr>
    </w:p>
    <w:p w14:paraId="1099F130" w14:textId="77777777" w:rsidR="00AA3CEE" w:rsidRDefault="00E03AA9">
      <w:pPr>
        <w:pStyle w:val="Akapitzlist"/>
        <w:widowControl w:val="0"/>
        <w:spacing w:after="120" w:line="240" w:lineRule="auto"/>
        <w:ind w:left="75" w:hanging="75"/>
        <w:jc w:val="both"/>
        <w:rPr>
          <w:rFonts w:ascii="Times New Roman" w:eastAsia="Times New Roman" w:hAnsi="Times New Roman" w:cs="Times New Roman"/>
        </w:rPr>
      </w:pPr>
      <w:r>
        <w:t xml:space="preserve">3.4 </w:t>
      </w:r>
      <w:r>
        <w:rPr>
          <w:rFonts w:ascii="Times New Roman" w:hAnsi="Times New Roman"/>
          <w:b/>
          <w:bCs/>
          <w:lang w:val="de-DE"/>
        </w:rPr>
        <w:t>METODY DYDAKTYCZNE</w:t>
      </w:r>
    </w:p>
    <w:p w14:paraId="7CC68265" w14:textId="3CD5DC49" w:rsidR="00AA3CEE" w:rsidRDefault="00B5065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nl-NL"/>
        </w:rPr>
      </w:pPr>
      <w:r>
        <w:rPr>
          <w:rFonts w:ascii="Times New Roman" w:hAnsi="Times New Roman"/>
          <w:lang w:val="nl-NL"/>
        </w:rPr>
        <w:t>Wykład</w:t>
      </w:r>
    </w:p>
    <w:p w14:paraId="6685533A" w14:textId="77777777" w:rsidR="00AA3CEE" w:rsidRDefault="00E03AA9">
      <w:pPr>
        <w:numPr>
          <w:ilvl w:val="0"/>
          <w:numId w:val="10"/>
        </w:numPr>
        <w:spacing w:after="0" w:line="240" w:lineRule="auto"/>
        <w:jc w:val="both"/>
      </w:pPr>
      <w:r>
        <w:t>Analiza i interpretacja tekst</w:t>
      </w:r>
      <w:r>
        <w:rPr>
          <w:lang w:val="es-ES_tradnl"/>
        </w:rPr>
        <w:t>ó</w:t>
      </w:r>
      <w:r>
        <w:t xml:space="preserve">w </w:t>
      </w:r>
      <w:proofErr w:type="spellStart"/>
      <w:r>
        <w:t>źr</w:t>
      </w:r>
      <w:proofErr w:type="spellEnd"/>
      <w:r>
        <w:rPr>
          <w:lang w:val="es-ES_tradnl"/>
        </w:rPr>
        <w:t>ó</w:t>
      </w:r>
      <w:proofErr w:type="spellStart"/>
      <w:r>
        <w:t>dłowych</w:t>
      </w:r>
      <w:proofErr w:type="spellEnd"/>
    </w:p>
    <w:p w14:paraId="23D6BFB3" w14:textId="77777777" w:rsidR="00AA3CEE" w:rsidRDefault="00E03AA9">
      <w:pPr>
        <w:numPr>
          <w:ilvl w:val="0"/>
          <w:numId w:val="10"/>
        </w:numPr>
        <w:spacing w:after="0" w:line="240" w:lineRule="auto"/>
        <w:jc w:val="both"/>
      </w:pPr>
      <w:r>
        <w:t>Dyskusja</w:t>
      </w:r>
    </w:p>
    <w:p w14:paraId="0084F186" w14:textId="77777777" w:rsidR="00AA3CEE" w:rsidRDefault="00AA3CEE">
      <w:pPr>
        <w:spacing w:after="0" w:line="240" w:lineRule="auto"/>
        <w:ind w:left="12" w:hanging="12"/>
        <w:jc w:val="both"/>
        <w:rPr>
          <w:rFonts w:ascii="Times New Roman" w:eastAsia="Times New Roman" w:hAnsi="Times New Roman" w:cs="Times New Roman"/>
        </w:rPr>
      </w:pPr>
    </w:p>
    <w:p w14:paraId="07325DB3" w14:textId="77777777" w:rsidR="00AA3CEE" w:rsidRDefault="00E03AA9">
      <w:pPr>
        <w:pStyle w:val="Punktygwne"/>
        <w:spacing w:before="0" w:after="0"/>
        <w:rPr>
          <w:smallCaps w:val="0"/>
          <w:sz w:val="22"/>
          <w:szCs w:val="22"/>
        </w:rPr>
      </w:pPr>
      <w:r>
        <w:rPr>
          <w:smallCaps w:val="0"/>
          <w:sz w:val="22"/>
          <w:szCs w:val="22"/>
        </w:rPr>
        <w:t>4. METODY I KRYTERIA OCENY</w:t>
      </w:r>
    </w:p>
    <w:p w14:paraId="32416276" w14:textId="3EA56FD5" w:rsidR="00AA3CEE" w:rsidRDefault="00E03AA9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  <w:r>
        <w:rPr>
          <w:b w:val="0"/>
          <w:bCs w:val="0"/>
          <w:smallCaps w:val="0"/>
          <w:sz w:val="22"/>
          <w:szCs w:val="22"/>
        </w:rPr>
        <w:t>4.1 Sposoby weryfikacji efekt</w:t>
      </w:r>
      <w:r>
        <w:rPr>
          <w:b w:val="0"/>
          <w:bCs w:val="0"/>
          <w:smallCaps w:val="0"/>
          <w:sz w:val="22"/>
          <w:szCs w:val="22"/>
          <w:lang w:val="es-ES_tradnl"/>
        </w:rPr>
        <w:t>ó</w:t>
      </w:r>
      <w:r>
        <w:rPr>
          <w:b w:val="0"/>
          <w:bCs w:val="0"/>
          <w:smallCaps w:val="0"/>
          <w:sz w:val="22"/>
          <w:szCs w:val="22"/>
        </w:rPr>
        <w:t xml:space="preserve">w </w:t>
      </w:r>
      <w:r w:rsidR="00177324">
        <w:rPr>
          <w:b w:val="0"/>
          <w:bCs w:val="0"/>
          <w:smallCaps w:val="0"/>
          <w:sz w:val="22"/>
          <w:szCs w:val="22"/>
        </w:rPr>
        <w:t xml:space="preserve">uczenia się </w:t>
      </w:r>
    </w:p>
    <w:p w14:paraId="116B2452" w14:textId="77777777" w:rsidR="00AA3CEE" w:rsidRDefault="00AA3CEE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tbl>
      <w:tblPr>
        <w:tblStyle w:val="TableNormal"/>
        <w:tblW w:w="8980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12"/>
        <w:gridCol w:w="4881"/>
        <w:gridCol w:w="2187"/>
      </w:tblGrid>
      <w:tr w:rsidR="00AA3CEE" w14:paraId="02C7D615" w14:textId="77777777" w:rsidTr="00A769FB">
        <w:trPr>
          <w:trHeight w:val="981"/>
        </w:trPr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D18A5" w14:textId="77777777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752A3" w14:textId="2A8C2B8A" w:rsidR="00AA3CEE" w:rsidRDefault="00E03AA9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Metody oceny efekt</w:t>
            </w:r>
            <w:r>
              <w:rPr>
                <w:b w:val="0"/>
                <w:bCs w:val="0"/>
                <w:smallCaps w:val="0"/>
                <w:sz w:val="22"/>
                <w:szCs w:val="22"/>
                <w:lang w:val="es-ES_tradnl"/>
              </w:rPr>
              <w:t>ó</w:t>
            </w:r>
            <w:r>
              <w:rPr>
                <w:b w:val="0"/>
                <w:bCs w:val="0"/>
                <w:smallCaps w:val="0"/>
                <w:sz w:val="22"/>
                <w:szCs w:val="22"/>
              </w:rPr>
              <w:t xml:space="preserve">w </w:t>
            </w:r>
            <w:r w:rsidR="00177324">
              <w:rPr>
                <w:b w:val="0"/>
                <w:bCs w:val="0"/>
                <w:smallCaps w:val="0"/>
                <w:sz w:val="22"/>
                <w:szCs w:val="22"/>
              </w:rPr>
              <w:t xml:space="preserve">uczenia się </w:t>
            </w:r>
          </w:p>
          <w:p w14:paraId="7E7A0D87" w14:textId="77777777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( np.: kolokwium, egzamin ustny, egzamin pisemny, projekt, sprawozdanie, obserwacja w trakcie zajęć)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5FDD6" w14:textId="73ADE6B1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 xml:space="preserve">Forma zajęć dydaktycznych (w, </w:t>
            </w:r>
            <w:proofErr w:type="spellStart"/>
            <w:r>
              <w:rPr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>
              <w:rPr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AA3CEE" w14:paraId="29241B05" w14:textId="77777777" w:rsidTr="00A769FB">
        <w:trPr>
          <w:trHeight w:val="261"/>
        </w:trPr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A737" w14:textId="3B673F05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z w:val="22"/>
                <w:szCs w:val="22"/>
                <w:lang w:val="pt-PT"/>
              </w:rPr>
              <w:lastRenderedPageBreak/>
              <w:t xml:space="preserve">ek_ 01 </w:t>
            </w:r>
            <w:r>
              <w:rPr>
                <w:b w:val="0"/>
                <w:bCs w:val="0"/>
                <w:sz w:val="22"/>
                <w:szCs w:val="22"/>
              </w:rPr>
              <w:t xml:space="preserve">– </w:t>
            </w:r>
            <w:r>
              <w:rPr>
                <w:b w:val="0"/>
                <w:bCs w:val="0"/>
                <w:sz w:val="22"/>
                <w:szCs w:val="22"/>
                <w:lang w:val="en-US"/>
              </w:rPr>
              <w:t>EK_</w:t>
            </w:r>
            <w:r w:rsidR="00BE5615">
              <w:rPr>
                <w:b w:val="0"/>
                <w:bCs w:val="0"/>
                <w:sz w:val="22"/>
                <w:szCs w:val="22"/>
                <w:lang w:val="en-US"/>
              </w:rPr>
              <w:t>1</w:t>
            </w:r>
            <w:r>
              <w:rPr>
                <w:b w:val="0"/>
                <w:bCs w:val="0"/>
                <w:sz w:val="22"/>
                <w:szCs w:val="22"/>
                <w:lang w:val="en-US"/>
              </w:rPr>
              <w:t>4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7BCAE" w14:textId="1C9B6302" w:rsidR="00AA3CEE" w:rsidRDefault="00DC126A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z w:val="22"/>
                <w:szCs w:val="22"/>
              </w:rPr>
              <w:t>Zaliczenie</w:t>
            </w:r>
            <w:r w:rsidR="00E03AA9">
              <w:rPr>
                <w:b w:val="0"/>
                <w:bCs w:val="0"/>
                <w:sz w:val="22"/>
                <w:szCs w:val="22"/>
              </w:rPr>
              <w:t xml:space="preserve"> pisemn</w:t>
            </w:r>
            <w:r w:rsidR="00774971">
              <w:rPr>
                <w:b w:val="0"/>
                <w:bCs w:val="0"/>
                <w:sz w:val="22"/>
                <w:szCs w:val="22"/>
              </w:rPr>
              <w:t>e</w:t>
            </w:r>
            <w:r w:rsidR="00E03AA9">
              <w:rPr>
                <w:b w:val="0"/>
                <w:bCs w:val="0"/>
                <w:sz w:val="22"/>
                <w:szCs w:val="22"/>
              </w:rPr>
              <w:t>, udział w konsultacjach</w:t>
            </w:r>
            <w:r w:rsidR="00774971">
              <w:rPr>
                <w:b w:val="0"/>
                <w:bCs w:val="0"/>
                <w:sz w:val="22"/>
                <w:szCs w:val="22"/>
              </w:rPr>
              <w:t>, obserwacja w trakcie zajęć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E2591" w14:textId="036DD725" w:rsidR="00AA3CEE" w:rsidRDefault="00DC126A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z w:val="22"/>
                <w:szCs w:val="22"/>
                <w:lang w:val="en-US"/>
              </w:rPr>
              <w:t xml:space="preserve">W, </w:t>
            </w:r>
            <w:proofErr w:type="spellStart"/>
            <w:r>
              <w:rPr>
                <w:b w:val="0"/>
                <w:bCs w:val="0"/>
                <w:sz w:val="22"/>
                <w:szCs w:val="22"/>
                <w:lang w:val="en-US"/>
              </w:rPr>
              <w:t>Ćw</w:t>
            </w:r>
            <w:proofErr w:type="spellEnd"/>
          </w:p>
        </w:tc>
      </w:tr>
    </w:tbl>
    <w:p w14:paraId="692D65A8" w14:textId="77777777" w:rsidR="00AA3CEE" w:rsidRDefault="00AA3CEE">
      <w:pPr>
        <w:pStyle w:val="Punktygwne"/>
        <w:widowControl w:val="0"/>
        <w:spacing w:before="0" w:after="0" w:line="240" w:lineRule="auto"/>
        <w:ind w:left="750" w:hanging="750"/>
        <w:rPr>
          <w:b w:val="0"/>
          <w:bCs w:val="0"/>
          <w:smallCaps w:val="0"/>
          <w:sz w:val="22"/>
          <w:szCs w:val="22"/>
        </w:rPr>
      </w:pPr>
    </w:p>
    <w:p w14:paraId="0DA1CBE1" w14:textId="71CE9F14" w:rsidR="00AA3CEE" w:rsidRDefault="00E03AA9">
      <w:pPr>
        <w:pStyle w:val="Punktygwne"/>
        <w:spacing w:before="0" w:after="0"/>
        <w:rPr>
          <w:b w:val="0"/>
          <w:bCs w:val="0"/>
          <w:smallCaps w:val="0"/>
          <w:color w:val="00B050"/>
          <w:sz w:val="22"/>
          <w:szCs w:val="22"/>
          <w:u w:color="00B050"/>
        </w:rPr>
      </w:pPr>
      <w:r>
        <w:rPr>
          <w:b w:val="0"/>
          <w:bCs w:val="0"/>
          <w:smallCaps w:val="0"/>
          <w:sz w:val="22"/>
          <w:szCs w:val="22"/>
        </w:rPr>
        <w:t>4.2 Warunki zaliczenia przedmiotu (kryteria oceniania)</w:t>
      </w:r>
    </w:p>
    <w:tbl>
      <w:tblPr>
        <w:tblStyle w:val="TableNormal"/>
        <w:tblW w:w="8980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980"/>
      </w:tblGrid>
      <w:tr w:rsidR="00AA3CEE" w14:paraId="7C5EFEC4" w14:textId="77777777" w:rsidTr="00A769FB">
        <w:trPr>
          <w:trHeight w:val="82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E3557" w14:textId="77777777" w:rsidR="00DC126A" w:rsidRPr="002A3E4B" w:rsidRDefault="00DC126A" w:rsidP="00DC126A">
            <w:pPr>
              <w:spacing w:after="0" w:line="240" w:lineRule="auto"/>
              <w:jc w:val="both"/>
              <w:rPr>
                <w:rFonts w:eastAsia="Cambria"/>
              </w:rPr>
            </w:pPr>
            <w:r w:rsidRPr="002A3E4B">
              <w:rPr>
                <w:rFonts w:eastAsia="Cambria"/>
              </w:rPr>
              <w:t>Ocena na podstawie udzielonych pisemnie odpowiedzi na zadane pytania</w:t>
            </w:r>
          </w:p>
          <w:p w14:paraId="42E12857" w14:textId="77777777" w:rsidR="00DC126A" w:rsidRPr="002A3E4B" w:rsidRDefault="00DC126A" w:rsidP="00DC126A">
            <w:pPr>
              <w:spacing w:after="0" w:line="240" w:lineRule="auto"/>
              <w:jc w:val="both"/>
              <w:rPr>
                <w:rFonts w:eastAsia="Cambria"/>
              </w:rPr>
            </w:pPr>
            <w:r w:rsidRPr="002A3E4B">
              <w:rPr>
                <w:rFonts w:eastAsia="Cambria"/>
              </w:rPr>
              <w:t>Kryteria oceny:</w:t>
            </w:r>
          </w:p>
          <w:p w14:paraId="52D5745C" w14:textId="77777777" w:rsidR="00DC126A" w:rsidRPr="002A3E4B" w:rsidRDefault="00DC126A" w:rsidP="00DC126A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eastAsia="Cambria"/>
              </w:rPr>
            </w:pPr>
            <w:r w:rsidRPr="002A3E4B">
              <w:rPr>
                <w:rFonts w:eastAsia="Cambria"/>
              </w:rPr>
              <w:t xml:space="preserve">znajomość przepisów regulujących funkcjonowanie polityki strukturalnej </w:t>
            </w:r>
          </w:p>
          <w:p w14:paraId="61DDD6B2" w14:textId="77777777" w:rsidR="00DC126A" w:rsidRPr="002A3E4B" w:rsidRDefault="00DC126A" w:rsidP="00DC126A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eastAsia="Cambria"/>
              </w:rPr>
            </w:pPr>
            <w:r w:rsidRPr="002A3E4B">
              <w:rPr>
                <w:rFonts w:eastAsia="Cambria"/>
              </w:rPr>
              <w:t>znajomość celów, zasad oraz instrumentów polityki strukturalnej w poszczególnych okresach programowania</w:t>
            </w:r>
          </w:p>
          <w:p w14:paraId="16824C60" w14:textId="77777777" w:rsidR="00DC126A" w:rsidRDefault="00DC126A" w:rsidP="00DC126A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eastAsia="Cambria"/>
              </w:rPr>
            </w:pPr>
            <w:r w:rsidRPr="002A3E4B">
              <w:rPr>
                <w:rFonts w:eastAsia="Cambria"/>
              </w:rPr>
              <w:t>znajomość procedur programowania polityki strukturalnej</w:t>
            </w:r>
          </w:p>
          <w:p w14:paraId="13173528" w14:textId="44D83D95" w:rsidR="00AA3CEE" w:rsidRPr="00DC126A" w:rsidRDefault="00DC126A" w:rsidP="00DC126A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eastAsia="Cambria"/>
              </w:rPr>
            </w:pPr>
            <w:r w:rsidRPr="002A3E4B">
              <w:rPr>
                <w:rFonts w:eastAsia="Cambria"/>
              </w:rPr>
              <w:t>znajomość polskich dokumentów programowych polityki strukturalne</w:t>
            </w:r>
          </w:p>
        </w:tc>
      </w:tr>
    </w:tbl>
    <w:p w14:paraId="46AAA3C9" w14:textId="77777777" w:rsidR="00BE5615" w:rsidRDefault="00BE5615" w:rsidP="00BE5615">
      <w:pPr>
        <w:pStyle w:val="Bezodstpw"/>
        <w:ind w:left="360"/>
        <w:jc w:val="both"/>
        <w:rPr>
          <w:rFonts w:ascii="Corbel" w:eastAsia="Corbel" w:hAnsi="Corbel" w:cs="Corbel"/>
          <w:b/>
          <w:bCs/>
          <w:sz w:val="24"/>
          <w:szCs w:val="24"/>
        </w:rPr>
      </w:pPr>
    </w:p>
    <w:p w14:paraId="6360B118" w14:textId="22B64CBD" w:rsidR="00AA3CEE" w:rsidRDefault="00E03AA9">
      <w:pPr>
        <w:pStyle w:val="Bezodstpw"/>
        <w:numPr>
          <w:ilvl w:val="0"/>
          <w:numId w:val="13"/>
        </w:numPr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CAŁ</w:t>
      </w:r>
      <w:r w:rsidRPr="0040167F">
        <w:rPr>
          <w:rFonts w:ascii="Corbel" w:eastAsia="Corbel" w:hAnsi="Corbel" w:cs="Corbel"/>
          <w:b/>
          <w:bCs/>
          <w:sz w:val="24"/>
          <w:szCs w:val="24"/>
        </w:rPr>
        <w:t>KOWITY 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r>
        <w:rPr>
          <w:rFonts w:ascii="Corbel" w:eastAsia="Corbel" w:hAnsi="Corbel" w:cs="Corbel"/>
          <w:b/>
          <w:bCs/>
          <w:sz w:val="24"/>
          <w:szCs w:val="24"/>
          <w:lang w:val="es-ES_tradnl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r>
        <w:rPr>
          <w:rFonts w:ascii="Corbel" w:eastAsia="Corbel" w:hAnsi="Corbel" w:cs="Corbel"/>
          <w:b/>
          <w:bCs/>
          <w:sz w:val="24"/>
          <w:szCs w:val="24"/>
        </w:rPr>
        <w:t>ĘCIA ZAŁOŻ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ONYCH EFEKT</w:t>
      </w:r>
      <w:r>
        <w:rPr>
          <w:rFonts w:ascii="Corbel" w:eastAsia="Corbel" w:hAnsi="Corbel" w:cs="Corbel"/>
          <w:b/>
          <w:bCs/>
          <w:sz w:val="24"/>
          <w:szCs w:val="24"/>
        </w:rPr>
        <w:t>Ó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W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 GODZINACH ORAZ PUNKTACH ECTS </w:t>
      </w:r>
    </w:p>
    <w:p w14:paraId="0F76C45B" w14:textId="77777777" w:rsidR="00AA3CEE" w:rsidRDefault="00AA3CEE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400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840"/>
        <w:gridCol w:w="4560"/>
      </w:tblGrid>
      <w:tr w:rsidR="00AA3CEE" w14:paraId="5317BE5F" w14:textId="77777777">
        <w:trPr>
          <w:trHeight w:val="58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79A58" w14:textId="77777777" w:rsidR="00AA3CEE" w:rsidRDefault="00E03AA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90027" w14:textId="77777777" w:rsidR="00AA3CEE" w:rsidRDefault="00E03AA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AA3CEE" w14:paraId="688AF718" w14:textId="77777777">
        <w:trPr>
          <w:trHeight w:val="58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F130F" w14:textId="7561067F" w:rsidR="00AA3CEE" w:rsidRDefault="00E03AA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z </w:t>
            </w:r>
            <w:r w:rsidR="00BE5615">
              <w:rPr>
                <w:rFonts w:ascii="Corbel" w:eastAsia="Corbel" w:hAnsi="Corbel" w:cs="Corbel"/>
                <w:sz w:val="24"/>
                <w:szCs w:val="24"/>
              </w:rPr>
              <w:t xml:space="preserve">harmonogramów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40167F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7342C" w14:textId="0C0CF7D1" w:rsidR="00AA3CEE" w:rsidRDefault="00DC126A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Wykład- </w:t>
            </w:r>
            <w:r w:rsidR="00B77552">
              <w:rPr>
                <w:rFonts w:ascii="Corbel" w:eastAsia="Corbel" w:hAnsi="Corbel" w:cs="Corbel"/>
                <w:sz w:val="24"/>
                <w:szCs w:val="24"/>
              </w:rPr>
              <w:t>9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godz.</w:t>
            </w:r>
          </w:p>
          <w:p w14:paraId="7EBB0A66" w14:textId="5632AC23" w:rsidR="00DC126A" w:rsidRDefault="00DC126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Ćwiczenia- </w:t>
            </w:r>
            <w:r w:rsidR="00B77552">
              <w:rPr>
                <w:rFonts w:ascii="Corbel" w:eastAsia="Corbel" w:hAnsi="Corbel" w:cs="Corbel"/>
                <w:sz w:val="24"/>
                <w:szCs w:val="24"/>
              </w:rPr>
              <w:t>9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godz.</w:t>
            </w:r>
          </w:p>
        </w:tc>
      </w:tr>
      <w:tr w:rsidR="00AA3CEE" w14:paraId="32372A16" w14:textId="77777777">
        <w:trPr>
          <w:trHeight w:val="58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6404A" w14:textId="77777777" w:rsidR="00AA3CEE" w:rsidRDefault="00E03AA9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14:paraId="5A4D384A" w14:textId="0BBB1BB0" w:rsidR="00AA3CEE" w:rsidRDefault="00E03AA9" w:rsidP="0040167F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(udział w konsultacjach, </w:t>
            </w:r>
            <w:r w:rsidR="0040167F">
              <w:rPr>
                <w:rFonts w:ascii="Corbel" w:eastAsia="Corbel" w:hAnsi="Corbel" w:cs="Corbel"/>
                <w:sz w:val="24"/>
                <w:szCs w:val="24"/>
              </w:rPr>
              <w:t>zaliczeniu</w:t>
            </w:r>
            <w:r>
              <w:rPr>
                <w:rFonts w:ascii="Corbel" w:eastAsia="Corbel" w:hAnsi="Corbel" w:cs="Corbel"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30806" w14:textId="21A01BD2" w:rsidR="00AA3CEE" w:rsidRDefault="00DC126A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9 godz. konsultacji</w:t>
            </w:r>
          </w:p>
          <w:p w14:paraId="5F754DD1" w14:textId="52FB6869" w:rsidR="00DC126A" w:rsidRDefault="00DC126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2 godz. zaliczenie</w:t>
            </w:r>
          </w:p>
        </w:tc>
      </w:tr>
      <w:tr w:rsidR="00AA3CEE" w14:paraId="003FE9EB" w14:textId="77777777">
        <w:trPr>
          <w:trHeight w:val="114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65BB2" w14:textId="77777777" w:rsidR="00AA3CEE" w:rsidRDefault="00E03AA9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51087D00" w14:textId="65089884" w:rsidR="00AA3CEE" w:rsidRDefault="00E03AA9" w:rsidP="0040167F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(przygotowanie do zajęć, </w:t>
            </w:r>
            <w:r w:rsidR="0040167F">
              <w:rPr>
                <w:rFonts w:ascii="Corbel" w:eastAsia="Corbel" w:hAnsi="Corbel" w:cs="Corbel"/>
                <w:sz w:val="24"/>
                <w:szCs w:val="24"/>
              </w:rPr>
              <w:t>zaliczenia</w:t>
            </w:r>
            <w:r>
              <w:rPr>
                <w:rFonts w:ascii="Corbel" w:eastAsia="Corbel" w:hAnsi="Corbel" w:cs="Corbel"/>
                <w:sz w:val="24"/>
                <w:szCs w:val="24"/>
              </w:rPr>
              <w:t>, napisanie referatu itp.)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051D3" w14:textId="36FDEF1C" w:rsidR="00AA3CEE" w:rsidRDefault="00B77552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61</w:t>
            </w:r>
            <w:r w:rsidR="00DC126A">
              <w:rPr>
                <w:rFonts w:ascii="Corbel" w:eastAsia="Corbel" w:hAnsi="Corbel" w:cs="Corbel"/>
                <w:sz w:val="24"/>
                <w:szCs w:val="24"/>
              </w:rPr>
              <w:t xml:space="preserve"> godz. </w:t>
            </w:r>
          </w:p>
        </w:tc>
      </w:tr>
      <w:tr w:rsidR="00AA3CEE" w14:paraId="1427B16A" w14:textId="77777777">
        <w:trPr>
          <w:trHeight w:val="30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7CD1" w14:textId="77777777" w:rsidR="00AA3CEE" w:rsidRDefault="00E03AA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2A5B" w14:textId="13784BEA" w:rsidR="00AA3CEE" w:rsidRDefault="000A673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90</w:t>
            </w:r>
          </w:p>
        </w:tc>
      </w:tr>
      <w:tr w:rsidR="00AA3CEE" w14:paraId="16014199" w14:textId="77777777">
        <w:trPr>
          <w:trHeight w:val="58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DE681" w14:textId="77777777" w:rsidR="00AA3CEE" w:rsidRDefault="00E03AA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PUNKT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0C923" w14:textId="3F26A1AD" w:rsidR="00AA3CEE" w:rsidRDefault="000A673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14:paraId="493E440D" w14:textId="77777777" w:rsidR="00AA3CEE" w:rsidRDefault="00AA3CEE">
      <w:pPr>
        <w:pStyle w:val="Punktygwne"/>
        <w:widowControl w:val="0"/>
        <w:spacing w:before="0" w:after="0" w:line="240" w:lineRule="auto"/>
        <w:ind w:left="216" w:hanging="216"/>
        <w:rPr>
          <w:rFonts w:ascii="Corbel" w:eastAsia="Corbel" w:hAnsi="Corbel" w:cs="Corbel"/>
          <w:b w:val="0"/>
          <w:bCs w:val="0"/>
          <w:smallCaps w:val="0"/>
        </w:rPr>
      </w:pPr>
    </w:p>
    <w:p w14:paraId="74C58CC6" w14:textId="77777777" w:rsidR="00AA3CEE" w:rsidRDefault="00E03AA9" w:rsidP="00A97DDE">
      <w:pPr>
        <w:pStyle w:val="Punktygwne"/>
        <w:spacing w:before="0" w:after="0"/>
        <w:rPr>
          <w:smallCaps w:val="0"/>
          <w:color w:val="FF0000"/>
          <w:u w:color="FF000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59B670E7" w14:textId="77777777" w:rsidR="00AA3CEE" w:rsidRDefault="00AA3CEE">
      <w:pPr>
        <w:pStyle w:val="Punktygwne"/>
        <w:spacing w:before="0" w:after="0"/>
        <w:rPr>
          <w:b w:val="0"/>
          <w:bCs w:val="0"/>
          <w:smallCaps w:val="0"/>
          <w:sz w:val="20"/>
          <w:szCs w:val="20"/>
        </w:rPr>
      </w:pPr>
    </w:p>
    <w:p w14:paraId="47163A30" w14:textId="599F8E22" w:rsidR="00AA3CEE" w:rsidRDefault="00E03AA9">
      <w:pPr>
        <w:pStyle w:val="Punktygwne"/>
        <w:numPr>
          <w:ilvl w:val="0"/>
          <w:numId w:val="16"/>
        </w:numPr>
        <w:spacing w:before="0" w:after="0"/>
        <w:rPr>
          <w:smallCaps w:val="0"/>
          <w:sz w:val="20"/>
          <w:szCs w:val="20"/>
          <w:lang w:val="de-DE"/>
        </w:rPr>
      </w:pPr>
      <w:r>
        <w:rPr>
          <w:smallCaps w:val="0"/>
          <w:sz w:val="20"/>
          <w:szCs w:val="20"/>
          <w:lang w:val="de-DE"/>
        </w:rPr>
        <w:t>PRAKTYKI ZAWODOWE W RAMACH PRZEDMIOTU</w:t>
      </w:r>
    </w:p>
    <w:p w14:paraId="3AC32F56" w14:textId="77777777" w:rsidR="00AA3CEE" w:rsidRDefault="00AA3CEE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Style w:val="TableNormal"/>
        <w:tblW w:w="7513" w:type="dxa"/>
        <w:tblInd w:w="99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AA3CEE" w14:paraId="7B38C700" w14:textId="77777777">
        <w:trPr>
          <w:trHeight w:val="26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BBF4B" w14:textId="77777777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6A446" w14:textId="711797BF" w:rsidR="00AA3CEE" w:rsidRPr="00BE5615" w:rsidRDefault="00BE5615">
            <w:pPr>
              <w:pStyle w:val="Punktygwne"/>
              <w:spacing w:before="0" w:after="0" w:line="240" w:lineRule="auto"/>
            </w:pPr>
            <w:r w:rsidRPr="00BE5615">
              <w:rPr>
                <w:b w:val="0"/>
                <w:bCs w:val="0"/>
                <w:iCs/>
                <w:smallCaps w:val="0"/>
                <w:sz w:val="22"/>
                <w:szCs w:val="22"/>
              </w:rPr>
              <w:t>Nie dotyczy</w:t>
            </w:r>
          </w:p>
        </w:tc>
      </w:tr>
      <w:tr w:rsidR="00AA3CEE" w14:paraId="1FB4D98D" w14:textId="77777777">
        <w:trPr>
          <w:trHeight w:val="30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74655" w14:textId="77777777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2041D" w14:textId="33D5E1C8" w:rsidR="00AA3CEE" w:rsidRDefault="00BE5615">
            <w:r>
              <w:t>Nie dotyczy</w:t>
            </w:r>
          </w:p>
        </w:tc>
      </w:tr>
    </w:tbl>
    <w:p w14:paraId="305938AD" w14:textId="77777777" w:rsidR="00BE5615" w:rsidRDefault="00BE5615" w:rsidP="00BE5615">
      <w:pPr>
        <w:pStyle w:val="Punktygwne"/>
        <w:spacing w:after="0" w:line="480" w:lineRule="auto"/>
        <w:ind w:left="720"/>
        <w:rPr>
          <w:smallCaps w:val="0"/>
          <w:sz w:val="22"/>
          <w:szCs w:val="22"/>
          <w:lang w:val="de-DE"/>
        </w:rPr>
      </w:pPr>
    </w:p>
    <w:p w14:paraId="52F27B0B" w14:textId="77777777" w:rsidR="00BE5615" w:rsidRDefault="00BE5615" w:rsidP="00BE5615">
      <w:pPr>
        <w:pStyle w:val="Punktygwne"/>
        <w:spacing w:after="0" w:line="480" w:lineRule="auto"/>
        <w:ind w:left="720"/>
        <w:rPr>
          <w:smallCaps w:val="0"/>
          <w:sz w:val="22"/>
          <w:szCs w:val="22"/>
          <w:lang w:val="de-DE"/>
        </w:rPr>
      </w:pPr>
    </w:p>
    <w:p w14:paraId="780ACA5D" w14:textId="69E00A27" w:rsidR="00AA3CEE" w:rsidRDefault="00E03AA9" w:rsidP="00BE5615">
      <w:pPr>
        <w:pStyle w:val="Punktygwne"/>
        <w:numPr>
          <w:ilvl w:val="0"/>
          <w:numId w:val="17"/>
        </w:numPr>
        <w:spacing w:after="0" w:line="480" w:lineRule="auto"/>
        <w:rPr>
          <w:smallCaps w:val="0"/>
          <w:sz w:val="22"/>
          <w:szCs w:val="22"/>
          <w:lang w:val="de-DE"/>
        </w:rPr>
      </w:pPr>
      <w:r>
        <w:rPr>
          <w:smallCaps w:val="0"/>
          <w:sz w:val="22"/>
          <w:szCs w:val="22"/>
          <w:lang w:val="de-DE"/>
        </w:rPr>
        <w:lastRenderedPageBreak/>
        <w:t>LITERATURA</w:t>
      </w:r>
    </w:p>
    <w:tbl>
      <w:tblPr>
        <w:tblStyle w:val="TableNormal"/>
        <w:tblW w:w="7513" w:type="dxa"/>
        <w:tblInd w:w="99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AA3CEE" w14:paraId="0C8D4609" w14:textId="77777777" w:rsidTr="00DC126A">
        <w:trPr>
          <w:trHeight w:val="4303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67788" w14:textId="77777777" w:rsidR="00DC126A" w:rsidRPr="00DC126A" w:rsidRDefault="00DC126A" w:rsidP="00DC126A">
            <w:pPr>
              <w:pStyle w:val="Punktygwne"/>
              <w:spacing w:before="0" w:after="0"/>
              <w:rPr>
                <w:bCs w:val="0"/>
                <w:smallCaps w:val="0"/>
                <w:color w:val="FF0000"/>
                <w:sz w:val="22"/>
              </w:rPr>
            </w:pPr>
            <w:r w:rsidRPr="00DC126A">
              <w:rPr>
                <w:bCs w:val="0"/>
                <w:smallCaps w:val="0"/>
                <w:sz w:val="22"/>
              </w:rPr>
              <w:t>Literatura podstawowa:</w:t>
            </w:r>
          </w:p>
          <w:p w14:paraId="73D09EF7" w14:textId="77777777" w:rsidR="00CD709A" w:rsidRDefault="00CD709A" w:rsidP="00DC126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mbria" w:hAnsi="Times New Roman" w:cs="Times New Roman"/>
              </w:rPr>
            </w:pPr>
            <w:r w:rsidRPr="00DC126A">
              <w:rPr>
                <w:rFonts w:ascii="Times New Roman" w:eastAsia="Cambria" w:hAnsi="Times New Roman" w:cs="Times New Roman"/>
              </w:rPr>
              <w:t xml:space="preserve">Barcz J., </w:t>
            </w:r>
            <w:r w:rsidRPr="00DC126A">
              <w:rPr>
                <w:rFonts w:ascii="Times New Roman" w:eastAsia="Cambria" w:hAnsi="Times New Roman" w:cs="Times New Roman"/>
                <w:i/>
              </w:rPr>
              <w:t>Prawo Unii Europejskiej. Zagadnienia systemowe. Prawo materialne i polityki</w:t>
            </w:r>
            <w:r w:rsidRPr="00DC126A">
              <w:rPr>
                <w:rFonts w:ascii="Times New Roman" w:eastAsia="Cambria" w:hAnsi="Times New Roman" w:cs="Times New Roman"/>
              </w:rPr>
              <w:t>, Warszawa 2006</w:t>
            </w:r>
          </w:p>
          <w:p w14:paraId="270DB671" w14:textId="363E4EB0" w:rsidR="00CD709A" w:rsidRPr="00CD709A" w:rsidRDefault="00CD709A" w:rsidP="00CD709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mbria" w:hAnsi="Times New Roman" w:cs="Times New Roman"/>
              </w:rPr>
            </w:pPr>
            <w:proofErr w:type="spellStart"/>
            <w:r w:rsidRPr="00CD709A">
              <w:rPr>
                <w:rFonts w:ascii="Times New Roman" w:eastAsia="Cambria" w:hAnsi="Times New Roman" w:cs="Times New Roman"/>
              </w:rPr>
              <w:t>Babczuk</w:t>
            </w:r>
            <w:proofErr w:type="spellEnd"/>
            <w:r w:rsidRPr="00CD709A">
              <w:rPr>
                <w:rFonts w:ascii="Times New Roman" w:eastAsia="Cambria" w:hAnsi="Times New Roman" w:cs="Times New Roman"/>
              </w:rPr>
              <w:t xml:space="preserve"> A., Ładysz J.,</w:t>
            </w:r>
            <w:r>
              <w:rPr>
                <w:rFonts w:ascii="Times New Roman" w:eastAsia="Cambria" w:hAnsi="Times New Roman" w:cs="Times New Roman"/>
                <w:i/>
                <w:iCs/>
              </w:rPr>
              <w:t xml:space="preserve"> Zadania własne samorządu gminnego a wykorzystywanie funduszy europejskich, </w:t>
            </w:r>
            <w:r>
              <w:rPr>
                <w:rFonts w:ascii="Times New Roman" w:eastAsia="Cambria" w:hAnsi="Times New Roman" w:cs="Times New Roman"/>
              </w:rPr>
              <w:t>FK 2011, nr 1-2, s.</w:t>
            </w:r>
            <w:r w:rsidR="00DB3F6B">
              <w:rPr>
                <w:rFonts w:ascii="Times New Roman" w:eastAsia="Cambria" w:hAnsi="Times New Roman" w:cs="Times New Roman"/>
              </w:rPr>
              <w:t xml:space="preserve"> </w:t>
            </w:r>
            <w:r>
              <w:rPr>
                <w:rFonts w:ascii="Times New Roman" w:eastAsia="Cambria" w:hAnsi="Times New Roman" w:cs="Times New Roman"/>
              </w:rPr>
              <w:t>61-71</w:t>
            </w:r>
          </w:p>
          <w:p w14:paraId="000CC3E1" w14:textId="62E42184" w:rsidR="00CD709A" w:rsidRPr="00CD709A" w:rsidRDefault="00CD709A" w:rsidP="00DC126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 w:cs="Times New Roman"/>
              </w:rPr>
              <w:t xml:space="preserve">Bujalski R., </w:t>
            </w:r>
            <w:r>
              <w:rPr>
                <w:rFonts w:ascii="Times New Roman" w:eastAsia="Cambria" w:hAnsi="Times New Roman" w:cs="Times New Roman"/>
                <w:i/>
                <w:iCs/>
              </w:rPr>
              <w:t xml:space="preserve">UE uelastycznia fundusze strukturalne i inwestycyjne do walki z </w:t>
            </w:r>
            <w:proofErr w:type="spellStart"/>
            <w:r>
              <w:rPr>
                <w:rFonts w:ascii="Times New Roman" w:eastAsia="Cambria" w:hAnsi="Times New Roman" w:cs="Times New Roman"/>
                <w:i/>
                <w:iCs/>
              </w:rPr>
              <w:t>koronawirusem</w:t>
            </w:r>
            <w:proofErr w:type="spellEnd"/>
            <w:r>
              <w:rPr>
                <w:rFonts w:ascii="Times New Roman" w:eastAsia="Cambria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mbria" w:hAnsi="Times New Roman" w:cs="Times New Roman"/>
              </w:rPr>
              <w:t>LEX/el. 2020</w:t>
            </w:r>
            <w:r>
              <w:rPr>
                <w:rFonts w:ascii="Times New Roman" w:eastAsia="Cambria" w:hAnsi="Times New Roman" w:cs="Times New Roman"/>
                <w:i/>
                <w:iCs/>
              </w:rPr>
              <w:t>;</w:t>
            </w:r>
          </w:p>
          <w:p w14:paraId="7551199B" w14:textId="0D6D540E" w:rsidR="00CD709A" w:rsidRPr="00CD709A" w:rsidRDefault="00DC126A" w:rsidP="00CD709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mbria" w:hAnsi="Times New Roman" w:cs="Times New Roman"/>
              </w:rPr>
            </w:pPr>
            <w:r w:rsidRPr="00DC126A">
              <w:rPr>
                <w:rFonts w:ascii="Times New Roman" w:eastAsia="Cambria" w:hAnsi="Times New Roman" w:cs="Times New Roman"/>
              </w:rPr>
              <w:t>Dynia E.,</w:t>
            </w:r>
            <w:r w:rsidRPr="00DC126A">
              <w:rPr>
                <w:rFonts w:ascii="Times New Roman" w:eastAsia="Cambria" w:hAnsi="Times New Roman" w:cs="Times New Roman"/>
                <w:b/>
                <w:bCs/>
              </w:rPr>
              <w:t xml:space="preserve"> </w:t>
            </w:r>
            <w:r w:rsidRPr="00DC126A">
              <w:rPr>
                <w:rFonts w:ascii="Times New Roman" w:eastAsia="Cambria" w:hAnsi="Times New Roman" w:cs="Times New Roman"/>
                <w:bCs/>
                <w:i/>
              </w:rPr>
              <w:t>Integracja europejska - zarys problematyki</w:t>
            </w:r>
            <w:r w:rsidRPr="00DC126A">
              <w:rPr>
                <w:rFonts w:ascii="Times New Roman" w:eastAsia="Cambria" w:hAnsi="Times New Roman" w:cs="Times New Roman"/>
              </w:rPr>
              <w:t>, Warszawa 2006</w:t>
            </w:r>
          </w:p>
          <w:p w14:paraId="551A584F" w14:textId="14CBC6AC" w:rsidR="00DC126A" w:rsidRPr="00DC126A" w:rsidRDefault="00DC126A" w:rsidP="00DC126A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C126A">
              <w:rPr>
                <w:rFonts w:ascii="Times New Roman" w:hAnsi="Times New Roman" w:cs="Times New Roman"/>
              </w:rPr>
              <w:t>Domiter</w:t>
            </w:r>
            <w:proofErr w:type="spellEnd"/>
            <w:r w:rsidRPr="00DC126A">
              <w:rPr>
                <w:rFonts w:ascii="Times New Roman" w:hAnsi="Times New Roman" w:cs="Times New Roman"/>
              </w:rPr>
              <w:t xml:space="preserve"> M., Marciszewska A.: </w:t>
            </w:r>
            <w:r w:rsidRPr="00DC126A">
              <w:rPr>
                <w:rFonts w:ascii="Times New Roman" w:hAnsi="Times New Roman" w:cs="Times New Roman"/>
                <w:i/>
              </w:rPr>
              <w:t>Zarządzanie projektami unijnymi. Teoria i praktyka</w:t>
            </w:r>
            <w:r w:rsidRPr="00DC126A">
              <w:rPr>
                <w:rFonts w:ascii="Times New Roman" w:hAnsi="Times New Roman" w:cs="Times New Roman"/>
              </w:rPr>
              <w:t>, Warszawa 2013</w:t>
            </w:r>
          </w:p>
          <w:p w14:paraId="6EBAA324" w14:textId="0F5D9939" w:rsidR="00DC126A" w:rsidRPr="00DC126A" w:rsidRDefault="00DC126A" w:rsidP="00DC126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26A">
              <w:rPr>
                <w:rFonts w:ascii="Times New Roman" w:hAnsi="Times New Roman" w:cs="Times New Roman"/>
              </w:rPr>
              <w:t xml:space="preserve">Lejcyk M., </w:t>
            </w:r>
            <w:proofErr w:type="spellStart"/>
            <w:r w:rsidRPr="00DC126A">
              <w:rPr>
                <w:rFonts w:ascii="Times New Roman" w:hAnsi="Times New Roman" w:cs="Times New Roman"/>
              </w:rPr>
              <w:t>Poździk</w:t>
            </w:r>
            <w:proofErr w:type="spellEnd"/>
            <w:r w:rsidRPr="00DC126A">
              <w:rPr>
                <w:rFonts w:ascii="Times New Roman" w:hAnsi="Times New Roman" w:cs="Times New Roman"/>
              </w:rPr>
              <w:t xml:space="preserve"> R.: </w:t>
            </w:r>
            <w:r w:rsidRPr="00DC126A">
              <w:rPr>
                <w:rFonts w:ascii="Times New Roman" w:hAnsi="Times New Roman" w:cs="Times New Roman"/>
                <w:i/>
              </w:rPr>
              <w:t>Fundusze unijne. Zasady finansowania projektów ze środków unijnych w Polsce w latach 2007-2013</w:t>
            </w:r>
            <w:r w:rsidRPr="00DC126A">
              <w:rPr>
                <w:rFonts w:ascii="Times New Roman" w:hAnsi="Times New Roman" w:cs="Times New Roman"/>
              </w:rPr>
              <w:t>, Lublin 2010</w:t>
            </w:r>
          </w:p>
          <w:p w14:paraId="0911911F" w14:textId="68917957" w:rsidR="00DC126A" w:rsidRPr="00DC126A" w:rsidRDefault="00DC126A" w:rsidP="00DC126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mbria" w:hAnsi="Times New Roman" w:cs="Times New Roman"/>
              </w:rPr>
            </w:pPr>
            <w:r w:rsidRPr="00DC126A">
              <w:rPr>
                <w:rFonts w:ascii="Times New Roman" w:hAnsi="Times New Roman" w:cs="Times New Roman"/>
              </w:rPr>
              <w:t xml:space="preserve">Olszewski J., </w:t>
            </w:r>
            <w:r w:rsidRPr="00DC126A">
              <w:rPr>
                <w:rFonts w:ascii="Times New Roman" w:hAnsi="Times New Roman" w:cs="Times New Roman"/>
                <w:i/>
                <w:iCs/>
              </w:rPr>
              <w:t>Prawo i instytucje Wspólnot Europejskich</w:t>
            </w:r>
            <w:r w:rsidRPr="00DC126A">
              <w:rPr>
                <w:rFonts w:ascii="Times New Roman" w:hAnsi="Times New Roman" w:cs="Times New Roman"/>
              </w:rPr>
              <w:t>, Przemyśl 2003</w:t>
            </w:r>
          </w:p>
          <w:p w14:paraId="01F8FB40" w14:textId="2FE8FC09" w:rsidR="00DC126A" w:rsidRPr="00DC126A" w:rsidRDefault="00DC126A" w:rsidP="00DC126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mbria" w:hAnsi="Times New Roman" w:cs="Times New Roman"/>
              </w:rPr>
            </w:pPr>
            <w:r w:rsidRPr="00DC126A">
              <w:rPr>
                <w:rFonts w:ascii="Times New Roman" w:eastAsia="Cambria" w:hAnsi="Times New Roman" w:cs="Times New Roman"/>
              </w:rPr>
              <w:t xml:space="preserve">Pietrzyk I.: </w:t>
            </w:r>
            <w:r w:rsidRPr="00DC126A">
              <w:rPr>
                <w:rFonts w:ascii="Times New Roman" w:eastAsia="Cambria" w:hAnsi="Times New Roman" w:cs="Times New Roman"/>
                <w:i/>
              </w:rPr>
              <w:t>Polityka regionalna Unii Europejskiej i regiony w państwach członkowskich</w:t>
            </w:r>
            <w:r w:rsidRPr="00DC126A">
              <w:rPr>
                <w:rFonts w:ascii="Times New Roman" w:eastAsia="Cambria" w:hAnsi="Times New Roman" w:cs="Times New Roman"/>
              </w:rPr>
              <w:t>, Warszawa 2004</w:t>
            </w:r>
          </w:p>
          <w:p w14:paraId="47CB8770" w14:textId="77777777" w:rsidR="00DC126A" w:rsidRPr="00DC126A" w:rsidRDefault="00DC126A" w:rsidP="00DC126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mbria" w:hAnsi="Times New Roman" w:cs="Times New Roman"/>
              </w:rPr>
            </w:pPr>
            <w:proofErr w:type="spellStart"/>
            <w:r w:rsidRPr="00DC126A">
              <w:rPr>
                <w:rFonts w:ascii="Times New Roman" w:eastAsia="Cambria" w:hAnsi="Times New Roman" w:cs="Times New Roman"/>
              </w:rPr>
              <w:t>Głąbicka</w:t>
            </w:r>
            <w:proofErr w:type="spellEnd"/>
            <w:r w:rsidRPr="00DC126A">
              <w:rPr>
                <w:rFonts w:ascii="Times New Roman" w:eastAsia="Cambria" w:hAnsi="Times New Roman" w:cs="Times New Roman"/>
              </w:rPr>
              <w:t xml:space="preserve"> K., </w:t>
            </w:r>
            <w:proofErr w:type="spellStart"/>
            <w:r w:rsidRPr="00DC126A">
              <w:rPr>
                <w:rFonts w:ascii="Times New Roman" w:eastAsia="Cambria" w:hAnsi="Times New Roman" w:cs="Times New Roman"/>
              </w:rPr>
              <w:t>Grewiński</w:t>
            </w:r>
            <w:proofErr w:type="spellEnd"/>
            <w:r w:rsidRPr="00DC126A">
              <w:rPr>
                <w:rFonts w:ascii="Times New Roman" w:eastAsia="Cambria" w:hAnsi="Times New Roman" w:cs="Times New Roman"/>
              </w:rPr>
              <w:t xml:space="preserve"> M.: </w:t>
            </w:r>
            <w:r w:rsidRPr="00DC126A">
              <w:rPr>
                <w:rFonts w:ascii="Times New Roman" w:eastAsia="Cambria" w:hAnsi="Times New Roman" w:cs="Times New Roman"/>
                <w:bCs/>
                <w:i/>
              </w:rPr>
              <w:t>Europejska Polityka Regionalna</w:t>
            </w:r>
            <w:r w:rsidRPr="00DC126A">
              <w:rPr>
                <w:rFonts w:ascii="Times New Roman" w:eastAsia="Cambria" w:hAnsi="Times New Roman" w:cs="Times New Roman"/>
              </w:rPr>
              <w:t>, Warszawa 2003.</w:t>
            </w:r>
          </w:p>
          <w:p w14:paraId="0956FCD0" w14:textId="350EA218" w:rsidR="00AA3CEE" w:rsidRPr="00DC126A" w:rsidRDefault="00E03AA9" w:rsidP="00DC126A">
            <w:pPr>
              <w:pStyle w:val="Akapitzlist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DC126A">
              <w:rPr>
                <w:rFonts w:ascii="Times New Roman" w:hAnsi="Times New Roman" w:cs="Times New Roman"/>
              </w:rPr>
              <w:t xml:space="preserve">J. Olszewski (red.), </w:t>
            </w:r>
            <w:r w:rsidRPr="00DC126A">
              <w:rPr>
                <w:rFonts w:ascii="Times New Roman" w:hAnsi="Times New Roman" w:cs="Times New Roman"/>
                <w:i/>
                <w:iCs/>
              </w:rPr>
              <w:t>Publiczne prawo gospodarcze</w:t>
            </w:r>
            <w:r w:rsidRPr="00DC126A">
              <w:rPr>
                <w:rFonts w:ascii="Times New Roman" w:hAnsi="Times New Roman" w:cs="Times New Roman"/>
              </w:rPr>
              <w:t xml:space="preserve">, </w:t>
            </w:r>
            <w:r w:rsidR="00DC126A">
              <w:rPr>
                <w:rFonts w:ascii="Times New Roman" w:hAnsi="Times New Roman" w:cs="Times New Roman"/>
              </w:rPr>
              <w:t>Warszawa</w:t>
            </w:r>
            <w:r w:rsidRPr="00DC126A">
              <w:rPr>
                <w:rFonts w:ascii="Times New Roman" w:hAnsi="Times New Roman" w:cs="Times New Roman"/>
              </w:rPr>
              <w:t xml:space="preserve"> 20</w:t>
            </w:r>
            <w:r w:rsidR="0058361B" w:rsidRPr="00DC126A">
              <w:rPr>
                <w:rFonts w:ascii="Times New Roman" w:hAnsi="Times New Roman" w:cs="Times New Roman"/>
              </w:rPr>
              <w:t>19</w:t>
            </w:r>
          </w:p>
          <w:p w14:paraId="1C1A331B" w14:textId="36E83729" w:rsidR="00DB3F6B" w:rsidRPr="00DC126A" w:rsidRDefault="00DB3F6B" w:rsidP="00DB3F6B">
            <w:pPr>
              <w:pStyle w:val="Akapitzlist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DC126A">
              <w:rPr>
                <w:rFonts w:ascii="Times New Roman" w:hAnsi="Times New Roman" w:cs="Times New Roman"/>
              </w:rPr>
              <w:t xml:space="preserve">J. Olszewski (red.), </w:t>
            </w:r>
            <w:r>
              <w:rPr>
                <w:rFonts w:ascii="Times New Roman" w:hAnsi="Times New Roman" w:cs="Times New Roman"/>
                <w:i/>
                <w:iCs/>
              </w:rPr>
              <w:t>Prawo</w:t>
            </w:r>
            <w:r w:rsidRPr="00DC126A">
              <w:rPr>
                <w:rFonts w:ascii="Times New Roman" w:hAnsi="Times New Roman" w:cs="Times New Roman"/>
                <w:i/>
                <w:iCs/>
              </w:rPr>
              <w:t xml:space="preserve"> gospodarcze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DB3F6B">
              <w:rPr>
                <w:rFonts w:ascii="Times New Roman" w:hAnsi="Times New Roman" w:cs="Times New Roman"/>
                <w:i/>
                <w:iCs/>
              </w:rPr>
              <w:t>Kompendium,</w:t>
            </w:r>
            <w:r w:rsidRPr="00DC12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Warszawa</w:t>
            </w:r>
            <w:r w:rsidRPr="00DC126A">
              <w:rPr>
                <w:rFonts w:ascii="Times New Roman" w:hAnsi="Times New Roman" w:cs="Times New Roman"/>
              </w:rPr>
              <w:t xml:space="preserve"> 201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692D5E73" w14:textId="00823B76" w:rsidR="00AA3CEE" w:rsidRPr="0040167F" w:rsidRDefault="00E03AA9" w:rsidP="00DC126A">
            <w:pPr>
              <w:pStyle w:val="Akapitzlist"/>
              <w:numPr>
                <w:ilvl w:val="0"/>
                <w:numId w:val="25"/>
              </w:numPr>
              <w:shd w:val="clear" w:color="auto" w:fill="FFFFFF"/>
              <w:spacing w:after="0" w:line="240" w:lineRule="auto"/>
            </w:pPr>
            <w:r w:rsidRPr="00DC126A">
              <w:rPr>
                <w:rFonts w:ascii="Times New Roman" w:hAnsi="Times New Roman" w:cs="Times New Roman"/>
              </w:rPr>
              <w:t xml:space="preserve">W. </w:t>
            </w:r>
            <w:proofErr w:type="spellStart"/>
            <w:r w:rsidRPr="00DC126A">
              <w:rPr>
                <w:rFonts w:ascii="Times New Roman" w:hAnsi="Times New Roman" w:cs="Times New Roman"/>
              </w:rPr>
              <w:t>Sługocki</w:t>
            </w:r>
            <w:proofErr w:type="spellEnd"/>
            <w:r w:rsidRPr="00DC126A">
              <w:rPr>
                <w:rFonts w:ascii="Times New Roman" w:hAnsi="Times New Roman" w:cs="Times New Roman"/>
              </w:rPr>
              <w:t>, K. Olek,</w:t>
            </w:r>
            <w:r w:rsidR="00DB3F6B">
              <w:rPr>
                <w:rFonts w:ascii="Times New Roman" w:hAnsi="Times New Roman" w:cs="Times New Roman"/>
              </w:rPr>
              <w:t xml:space="preserve"> </w:t>
            </w:r>
            <w:r w:rsidRPr="00DC126A">
              <w:rPr>
                <w:rFonts w:ascii="Times New Roman" w:hAnsi="Times New Roman" w:cs="Times New Roman"/>
                <w:i/>
                <w:iCs/>
              </w:rPr>
              <w:t>Informacje wprowadzające do polityki strukturalnej Unii Europejskiej</w:t>
            </w:r>
            <w:r w:rsidRPr="00DC126A">
              <w:rPr>
                <w:rFonts w:ascii="Times New Roman" w:hAnsi="Times New Roman" w:cs="Times New Roman"/>
              </w:rPr>
              <w:t>, Instytut Biznesu 2004</w:t>
            </w:r>
            <w:r w:rsidR="0058361B" w:rsidRPr="00DC126A">
              <w:rPr>
                <w:rFonts w:ascii="Times New Roman" w:hAnsi="Times New Roman" w:cs="Times New Roman"/>
              </w:rPr>
              <w:t>.</w:t>
            </w:r>
          </w:p>
        </w:tc>
      </w:tr>
      <w:tr w:rsidR="00AA3CEE" w14:paraId="5B689025" w14:textId="77777777" w:rsidTr="00CD709A">
        <w:trPr>
          <w:trHeight w:val="1185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47C19" w14:textId="77777777" w:rsidR="00AA3CEE" w:rsidRDefault="00E03AA9" w:rsidP="00CD709A">
            <w:pPr>
              <w:spacing w:after="0" w:line="240" w:lineRule="auto"/>
            </w:pPr>
            <w:r>
              <w:rPr>
                <w:b/>
                <w:bCs/>
              </w:rPr>
              <w:t>Literatura uzupełniają</w:t>
            </w:r>
            <w:r>
              <w:rPr>
                <w:b/>
                <w:bCs/>
                <w:lang w:val="it-IT"/>
              </w:rPr>
              <w:t>ca:</w:t>
            </w:r>
          </w:p>
          <w:p w14:paraId="26CE8246" w14:textId="44BEB64B" w:rsidR="00AA3CEE" w:rsidRDefault="00CD709A" w:rsidP="00CD709A">
            <w:pPr>
              <w:pStyle w:val="Akapitzlist"/>
              <w:numPr>
                <w:ilvl w:val="0"/>
                <w:numId w:val="20"/>
              </w:numPr>
              <w:spacing w:after="0" w:line="240" w:lineRule="auto"/>
            </w:pPr>
            <w:r>
              <w:t xml:space="preserve">Oficjalna strona internetowa Komisji Europejskiej, </w:t>
            </w:r>
            <w:r w:rsidRPr="00CD709A">
              <w:rPr>
                <w:i/>
                <w:iCs/>
              </w:rPr>
              <w:t xml:space="preserve">Europejskie fundusze strukturalne i inwestycyjne, </w:t>
            </w:r>
            <w:r w:rsidRPr="00CD709A">
              <w:t>https://ec.europa.eu/info/funding-tenders/funding-opportunities/funding-programmes/overview-funding-programmes/european-structural-and-investment-funds_pl</w:t>
            </w:r>
          </w:p>
        </w:tc>
      </w:tr>
    </w:tbl>
    <w:p w14:paraId="556EB7AD" w14:textId="2BE03E09" w:rsidR="00AA3CEE" w:rsidRDefault="00AA3CEE" w:rsidP="00A97DDE">
      <w:pPr>
        <w:pStyle w:val="Punktygwne"/>
        <w:widowControl w:val="0"/>
        <w:spacing w:before="0" w:after="0"/>
        <w:ind w:firstLine="708"/>
      </w:pPr>
    </w:p>
    <w:sectPr w:rsidR="00AA3CEE">
      <w:headerReference w:type="default" r:id="rId7"/>
      <w:footerReference w:type="default" r:id="rId8"/>
      <w:pgSz w:w="11900" w:h="16840"/>
      <w:pgMar w:top="567" w:right="1304" w:bottom="1134" w:left="130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75A5C" w14:textId="77777777" w:rsidR="00F7610B" w:rsidRDefault="00F7610B">
      <w:pPr>
        <w:spacing w:after="0" w:line="240" w:lineRule="auto"/>
      </w:pPr>
      <w:r>
        <w:separator/>
      </w:r>
    </w:p>
  </w:endnote>
  <w:endnote w:type="continuationSeparator" w:id="0">
    <w:p w14:paraId="442843BD" w14:textId="77777777" w:rsidR="00F7610B" w:rsidRDefault="00F76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8581C" w14:textId="77777777" w:rsidR="00AA3CEE" w:rsidRDefault="00AA3CE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410F0" w14:textId="77777777" w:rsidR="00F7610B" w:rsidRDefault="00F7610B">
      <w:pPr>
        <w:spacing w:after="0" w:line="240" w:lineRule="auto"/>
      </w:pPr>
      <w:r>
        <w:separator/>
      </w:r>
    </w:p>
  </w:footnote>
  <w:footnote w:type="continuationSeparator" w:id="0">
    <w:p w14:paraId="58A75A2E" w14:textId="77777777" w:rsidR="00F7610B" w:rsidRDefault="00F76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9971C" w14:textId="77777777" w:rsidR="00AA3CEE" w:rsidRDefault="00AA3CEE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1205"/>
    <w:multiLevelType w:val="multilevel"/>
    <w:tmpl w:val="057E3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9377C5"/>
    <w:multiLevelType w:val="hybridMultilevel"/>
    <w:tmpl w:val="10084A12"/>
    <w:lvl w:ilvl="0" w:tplc="12D864C0">
      <w:start w:val="1"/>
      <w:numFmt w:val="bullet"/>
      <w:lvlText w:val="▪"/>
      <w:lvlJc w:val="left"/>
      <w:pPr>
        <w:ind w:left="4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00D9E8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8F6B7E4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27AA922">
      <w:start w:val="1"/>
      <w:numFmt w:val="bullet"/>
      <w:lvlText w:val="•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1A069C6">
      <w:start w:val="1"/>
      <w:numFmt w:val="bullet"/>
      <w:lvlText w:val="o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832EC96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9F2D7D4">
      <w:start w:val="1"/>
      <w:numFmt w:val="bullet"/>
      <w:lvlText w:val="•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A04BFA">
      <w:start w:val="1"/>
      <w:numFmt w:val="bullet"/>
      <w:lvlText w:val="o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CC2B16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D6B734A"/>
    <w:multiLevelType w:val="multilevel"/>
    <w:tmpl w:val="3EB63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ED6091"/>
    <w:multiLevelType w:val="hybridMultilevel"/>
    <w:tmpl w:val="22A46714"/>
    <w:numStyleLink w:val="Zaimportowanystyl6"/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68640E"/>
    <w:multiLevelType w:val="hybridMultilevel"/>
    <w:tmpl w:val="23026BD4"/>
    <w:numStyleLink w:val="Zaimportowanystyl1"/>
  </w:abstractNum>
  <w:abstractNum w:abstractNumId="6" w15:restartNumberingAfterBreak="0">
    <w:nsid w:val="2885224B"/>
    <w:multiLevelType w:val="hybridMultilevel"/>
    <w:tmpl w:val="20C0CFB0"/>
    <w:lvl w:ilvl="0" w:tplc="3BDE09B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7D11A2"/>
    <w:multiLevelType w:val="hybridMultilevel"/>
    <w:tmpl w:val="4584625E"/>
    <w:numStyleLink w:val="Zaimportowanystyl4"/>
  </w:abstractNum>
  <w:abstractNum w:abstractNumId="8" w15:restartNumberingAfterBreak="0">
    <w:nsid w:val="2C16083D"/>
    <w:multiLevelType w:val="hybridMultilevel"/>
    <w:tmpl w:val="9DB00A9E"/>
    <w:lvl w:ilvl="0" w:tplc="A1D4D98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62E9E56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1A2C1C2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16744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76ED4C4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91EFA06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14899E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04B6B6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0D49F98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F0D4300"/>
    <w:multiLevelType w:val="hybridMultilevel"/>
    <w:tmpl w:val="23026BD4"/>
    <w:styleLink w:val="Zaimportowanystyl1"/>
    <w:lvl w:ilvl="0" w:tplc="024C8A7A">
      <w:start w:val="1"/>
      <w:numFmt w:val="decimal"/>
      <w:lvlText w:val="%1."/>
      <w:lvlJc w:val="left"/>
      <w:pPr>
        <w:tabs>
          <w:tab w:val="num" w:pos="536"/>
          <w:tab w:val="left" w:pos="708"/>
        </w:tabs>
        <w:ind w:left="908" w:hanging="9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CC8CA4">
      <w:start w:val="1"/>
      <w:numFmt w:val="decimal"/>
      <w:lvlText w:val="%2."/>
      <w:lvlJc w:val="left"/>
      <w:pPr>
        <w:tabs>
          <w:tab w:val="num" w:pos="708"/>
        </w:tabs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A65D7C">
      <w:start w:val="1"/>
      <w:numFmt w:val="decimal"/>
      <w:lvlText w:val="%3."/>
      <w:lvlJc w:val="left"/>
      <w:pPr>
        <w:tabs>
          <w:tab w:val="left" w:pos="708"/>
          <w:tab w:val="num" w:pos="1068"/>
        </w:tabs>
        <w:ind w:left="144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3A25550">
      <w:start w:val="1"/>
      <w:numFmt w:val="decimal"/>
      <w:lvlText w:val="%4."/>
      <w:lvlJc w:val="left"/>
      <w:pPr>
        <w:tabs>
          <w:tab w:val="left" w:pos="708"/>
          <w:tab w:val="num" w:pos="1428"/>
        </w:tabs>
        <w:ind w:left="180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46DFBE">
      <w:start w:val="1"/>
      <w:numFmt w:val="decimal"/>
      <w:lvlText w:val="%5."/>
      <w:lvlJc w:val="left"/>
      <w:pPr>
        <w:tabs>
          <w:tab w:val="left" w:pos="708"/>
          <w:tab w:val="num" w:pos="1788"/>
        </w:tabs>
        <w:ind w:left="216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50CAF3E">
      <w:start w:val="1"/>
      <w:numFmt w:val="decimal"/>
      <w:lvlText w:val="%6."/>
      <w:lvlJc w:val="left"/>
      <w:pPr>
        <w:tabs>
          <w:tab w:val="left" w:pos="708"/>
          <w:tab w:val="num" w:pos="2148"/>
        </w:tabs>
        <w:ind w:left="252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009D50">
      <w:start w:val="1"/>
      <w:numFmt w:val="decimal"/>
      <w:lvlText w:val="%7."/>
      <w:lvlJc w:val="left"/>
      <w:pPr>
        <w:tabs>
          <w:tab w:val="left" w:pos="708"/>
          <w:tab w:val="num" w:pos="2508"/>
        </w:tabs>
        <w:ind w:left="28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596CF7A">
      <w:start w:val="1"/>
      <w:numFmt w:val="decimal"/>
      <w:lvlText w:val="%8."/>
      <w:lvlJc w:val="left"/>
      <w:pPr>
        <w:tabs>
          <w:tab w:val="left" w:pos="708"/>
          <w:tab w:val="num" w:pos="2868"/>
        </w:tabs>
        <w:ind w:left="324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2CE31C">
      <w:start w:val="1"/>
      <w:numFmt w:val="decimal"/>
      <w:lvlText w:val="%9."/>
      <w:lvlJc w:val="left"/>
      <w:pPr>
        <w:tabs>
          <w:tab w:val="left" w:pos="708"/>
          <w:tab w:val="num" w:pos="3228"/>
        </w:tabs>
        <w:ind w:left="360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358621F6"/>
    <w:multiLevelType w:val="hybridMultilevel"/>
    <w:tmpl w:val="37A41E22"/>
    <w:lvl w:ilvl="0" w:tplc="7E866158">
      <w:start w:val="1"/>
      <w:numFmt w:val="bullet"/>
      <w:lvlText w:val="▪"/>
      <w:lvlJc w:val="left"/>
      <w:pPr>
        <w:ind w:left="4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0D8564A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53A907E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C5E3206">
      <w:start w:val="1"/>
      <w:numFmt w:val="bullet"/>
      <w:lvlText w:val="•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78A183C">
      <w:start w:val="1"/>
      <w:numFmt w:val="bullet"/>
      <w:lvlText w:val="o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BA261E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E61C88">
      <w:start w:val="1"/>
      <w:numFmt w:val="bullet"/>
      <w:lvlText w:val="•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E54FA48">
      <w:start w:val="1"/>
      <w:numFmt w:val="bullet"/>
      <w:lvlText w:val="o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22CEAA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492A1762"/>
    <w:multiLevelType w:val="hybridMultilevel"/>
    <w:tmpl w:val="93221C64"/>
    <w:styleLink w:val="Zaimportowanystyl7"/>
    <w:lvl w:ilvl="0" w:tplc="A1442878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0F4CEEE">
      <w:start w:val="1"/>
      <w:numFmt w:val="lowerLetter"/>
      <w:lvlText w:val="%2."/>
      <w:lvlJc w:val="left"/>
      <w:pPr>
        <w:ind w:left="1416" w:hanging="33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95616D2">
      <w:start w:val="1"/>
      <w:numFmt w:val="lowerRoman"/>
      <w:lvlText w:val="%3."/>
      <w:lvlJc w:val="left"/>
      <w:pPr>
        <w:ind w:left="2124" w:hanging="26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4AD3A8">
      <w:start w:val="1"/>
      <w:numFmt w:val="decimal"/>
      <w:lvlText w:val="%4."/>
      <w:lvlJc w:val="left"/>
      <w:pPr>
        <w:ind w:left="2832" w:hanging="31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B985E02">
      <w:start w:val="1"/>
      <w:numFmt w:val="lowerLetter"/>
      <w:lvlText w:val="%5."/>
      <w:lvlJc w:val="left"/>
      <w:pPr>
        <w:ind w:left="354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17A6920">
      <w:start w:val="1"/>
      <w:numFmt w:val="lowerRoman"/>
      <w:lvlText w:val="%6."/>
      <w:lvlJc w:val="left"/>
      <w:pPr>
        <w:ind w:left="4248" w:hanging="22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E4098C8">
      <w:start w:val="1"/>
      <w:numFmt w:val="decimal"/>
      <w:lvlText w:val="%7."/>
      <w:lvlJc w:val="left"/>
      <w:pPr>
        <w:ind w:left="4956" w:hanging="2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00ED80C">
      <w:start w:val="1"/>
      <w:numFmt w:val="lowerLetter"/>
      <w:lvlText w:val="%8."/>
      <w:lvlJc w:val="left"/>
      <w:pPr>
        <w:ind w:left="5664" w:hanging="26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B5640A0">
      <w:start w:val="1"/>
      <w:numFmt w:val="lowerRoman"/>
      <w:suff w:val="nothing"/>
      <w:lvlText w:val="%9."/>
      <w:lvlJc w:val="left"/>
      <w:pPr>
        <w:ind w:left="630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4AFB3C88"/>
    <w:multiLevelType w:val="hybridMultilevel"/>
    <w:tmpl w:val="2C0C2AB6"/>
    <w:lvl w:ilvl="0" w:tplc="7ED41A24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b/>
        <w:color w:val="40404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684038"/>
    <w:multiLevelType w:val="hybridMultilevel"/>
    <w:tmpl w:val="7952B48A"/>
    <w:numStyleLink w:val="Zaimportowanystyl8"/>
  </w:abstractNum>
  <w:abstractNum w:abstractNumId="14" w15:restartNumberingAfterBreak="0">
    <w:nsid w:val="55D3348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7F2194D"/>
    <w:multiLevelType w:val="hybridMultilevel"/>
    <w:tmpl w:val="C7E4F948"/>
    <w:lvl w:ilvl="0" w:tplc="DCBE0AC4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F7022D"/>
    <w:multiLevelType w:val="hybridMultilevel"/>
    <w:tmpl w:val="4584625E"/>
    <w:styleLink w:val="Zaimportowanystyl4"/>
    <w:lvl w:ilvl="0" w:tplc="1634375E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8988216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B28E59C">
      <w:start w:val="1"/>
      <w:numFmt w:val="lowerRoman"/>
      <w:lvlText w:val="%3."/>
      <w:lvlJc w:val="left"/>
      <w:pPr>
        <w:ind w:left="252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478D6E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BCA290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A0A76A">
      <w:start w:val="1"/>
      <w:numFmt w:val="lowerRoman"/>
      <w:lvlText w:val="%6."/>
      <w:lvlJc w:val="left"/>
      <w:pPr>
        <w:ind w:left="468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CB0A79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0E56FC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166E18C">
      <w:start w:val="1"/>
      <w:numFmt w:val="lowerRoman"/>
      <w:lvlText w:val="%9."/>
      <w:lvlJc w:val="left"/>
      <w:pPr>
        <w:ind w:left="684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6D8F4426"/>
    <w:multiLevelType w:val="multilevel"/>
    <w:tmpl w:val="7324C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DF10DB1"/>
    <w:multiLevelType w:val="hybridMultilevel"/>
    <w:tmpl w:val="E9E21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CF5D53"/>
    <w:multiLevelType w:val="hybridMultilevel"/>
    <w:tmpl w:val="22A46714"/>
    <w:styleLink w:val="Zaimportowanystyl6"/>
    <w:lvl w:ilvl="0" w:tplc="FA6C87EA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EFCC6A8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DFAF04A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C50428A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BDA656C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8D4A12C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E84D2A8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DF6EBCA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7844D74">
      <w:start w:val="1"/>
      <w:numFmt w:val="lowerRoman"/>
      <w:suff w:val="nothing"/>
      <w:lvlText w:val="%9."/>
      <w:lvlJc w:val="left"/>
      <w:pPr>
        <w:tabs>
          <w:tab w:val="left" w:pos="708"/>
        </w:tabs>
        <w:ind w:left="6307" w:hanging="1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705B2861"/>
    <w:multiLevelType w:val="hybridMultilevel"/>
    <w:tmpl w:val="7952B48A"/>
    <w:styleLink w:val="Zaimportowanystyl8"/>
    <w:lvl w:ilvl="0" w:tplc="979A865C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48E4DA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AAC37C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4CD4B2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C1EC902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DD0352E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7ADE88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C6A402C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3484D26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84" w:hanging="1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721A2FB4"/>
    <w:multiLevelType w:val="hybridMultilevel"/>
    <w:tmpl w:val="684CC7D4"/>
    <w:lvl w:ilvl="0" w:tplc="9034C11A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3C2572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7EE06CA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38046C6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6098B6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BD832B2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4B88B38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CCC01CC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07073EC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84" w:hanging="1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76DD3BFE"/>
    <w:multiLevelType w:val="hybridMultilevel"/>
    <w:tmpl w:val="2F4A72A4"/>
    <w:lvl w:ilvl="0" w:tplc="81704A02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D15AE3"/>
    <w:multiLevelType w:val="hybridMultilevel"/>
    <w:tmpl w:val="93221C64"/>
    <w:numStyleLink w:val="Zaimportowanystyl7"/>
  </w:abstractNum>
  <w:abstractNum w:abstractNumId="24" w15:restartNumberingAfterBreak="0">
    <w:nsid w:val="789300C9"/>
    <w:multiLevelType w:val="hybridMultilevel"/>
    <w:tmpl w:val="DC6A6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5"/>
    <w:lvlOverride w:ilvl="0">
      <w:lvl w:ilvl="0" w:tplc="43A6B79C">
        <w:start w:val="1"/>
        <w:numFmt w:val="decimal"/>
        <w:lvlText w:val="%1."/>
        <w:lvlJc w:val="left"/>
        <w:pPr>
          <w:tabs>
            <w:tab w:val="num" w:pos="536"/>
          </w:tabs>
          <w:ind w:left="908" w:hanging="9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D3035A6">
        <w:start w:val="1"/>
        <w:numFmt w:val="decimal"/>
        <w:lvlText w:val="%2."/>
        <w:lvlJc w:val="left"/>
        <w:pPr>
          <w:tabs>
            <w:tab w:val="num" w:pos="708"/>
          </w:tabs>
          <w:ind w:left="92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4762F8C">
        <w:start w:val="1"/>
        <w:numFmt w:val="decimal"/>
        <w:lvlText w:val="%3."/>
        <w:lvlJc w:val="left"/>
        <w:pPr>
          <w:tabs>
            <w:tab w:val="left" w:pos="708"/>
            <w:tab w:val="num" w:pos="1068"/>
          </w:tabs>
          <w:ind w:left="128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8C8D72">
        <w:start w:val="1"/>
        <w:numFmt w:val="decimal"/>
        <w:lvlText w:val="%4."/>
        <w:lvlJc w:val="left"/>
        <w:pPr>
          <w:tabs>
            <w:tab w:val="left" w:pos="708"/>
            <w:tab w:val="num" w:pos="1428"/>
          </w:tabs>
          <w:ind w:left="164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2E6D980">
        <w:start w:val="1"/>
        <w:numFmt w:val="decimal"/>
        <w:lvlText w:val="%5."/>
        <w:lvlJc w:val="left"/>
        <w:pPr>
          <w:tabs>
            <w:tab w:val="left" w:pos="708"/>
            <w:tab w:val="num" w:pos="1788"/>
          </w:tabs>
          <w:ind w:left="200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6E4B3A">
        <w:start w:val="1"/>
        <w:numFmt w:val="decimal"/>
        <w:lvlText w:val="%6."/>
        <w:lvlJc w:val="left"/>
        <w:pPr>
          <w:tabs>
            <w:tab w:val="left" w:pos="708"/>
            <w:tab w:val="num" w:pos="2148"/>
          </w:tabs>
          <w:ind w:left="236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9563770">
        <w:start w:val="1"/>
        <w:numFmt w:val="decimal"/>
        <w:lvlText w:val="%7."/>
        <w:lvlJc w:val="left"/>
        <w:pPr>
          <w:tabs>
            <w:tab w:val="left" w:pos="708"/>
            <w:tab w:val="num" w:pos="2508"/>
          </w:tabs>
          <w:ind w:left="272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A662162">
        <w:start w:val="1"/>
        <w:numFmt w:val="decimal"/>
        <w:lvlText w:val="%8."/>
        <w:lvlJc w:val="left"/>
        <w:pPr>
          <w:tabs>
            <w:tab w:val="left" w:pos="708"/>
            <w:tab w:val="num" w:pos="2868"/>
          </w:tabs>
          <w:ind w:left="308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3CC987A">
        <w:start w:val="1"/>
        <w:numFmt w:val="decimal"/>
        <w:lvlText w:val="%9."/>
        <w:lvlJc w:val="left"/>
        <w:pPr>
          <w:tabs>
            <w:tab w:val="left" w:pos="708"/>
            <w:tab w:val="num" w:pos="3228"/>
          </w:tabs>
          <w:ind w:left="344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6"/>
  </w:num>
  <w:num w:numId="5">
    <w:abstractNumId w:val="7"/>
  </w:num>
  <w:num w:numId="6">
    <w:abstractNumId w:val="7"/>
    <w:lvlOverride w:ilvl="0">
      <w:lvl w:ilvl="0" w:tplc="B9FA4666">
        <w:start w:val="1"/>
        <w:numFmt w:val="upperLetter"/>
        <w:lvlText w:val="%1."/>
        <w:lvlJc w:val="left"/>
        <w:pPr>
          <w:tabs>
            <w:tab w:val="num" w:pos="1080"/>
          </w:tabs>
          <w:ind w:left="1263" w:hanging="5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A1A65A2">
        <w:start w:val="1"/>
        <w:numFmt w:val="lowerLetter"/>
        <w:lvlText w:val="%2."/>
        <w:lvlJc w:val="left"/>
        <w:pPr>
          <w:tabs>
            <w:tab w:val="num" w:pos="1800"/>
          </w:tabs>
          <w:ind w:left="1983" w:hanging="5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C74CE8C">
        <w:start w:val="1"/>
        <w:numFmt w:val="lowerRoman"/>
        <w:lvlText w:val="%3."/>
        <w:lvlJc w:val="left"/>
        <w:pPr>
          <w:tabs>
            <w:tab w:val="num" w:pos="2520"/>
          </w:tabs>
          <w:ind w:left="2703" w:hanging="4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27C4D9A">
        <w:start w:val="1"/>
        <w:numFmt w:val="decimal"/>
        <w:lvlText w:val="%4."/>
        <w:lvlJc w:val="left"/>
        <w:pPr>
          <w:tabs>
            <w:tab w:val="num" w:pos="3240"/>
          </w:tabs>
          <w:ind w:left="3423" w:hanging="5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E32A2AA">
        <w:start w:val="1"/>
        <w:numFmt w:val="lowerLetter"/>
        <w:lvlText w:val="%5."/>
        <w:lvlJc w:val="left"/>
        <w:pPr>
          <w:tabs>
            <w:tab w:val="num" w:pos="3960"/>
          </w:tabs>
          <w:ind w:left="4143" w:hanging="5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8965872">
        <w:start w:val="1"/>
        <w:numFmt w:val="lowerRoman"/>
        <w:lvlText w:val="%6."/>
        <w:lvlJc w:val="left"/>
        <w:pPr>
          <w:tabs>
            <w:tab w:val="num" w:pos="4680"/>
          </w:tabs>
          <w:ind w:left="4863" w:hanging="4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45AF5AA">
        <w:start w:val="1"/>
        <w:numFmt w:val="decimal"/>
        <w:lvlText w:val="%7."/>
        <w:lvlJc w:val="left"/>
        <w:pPr>
          <w:tabs>
            <w:tab w:val="num" w:pos="5400"/>
          </w:tabs>
          <w:ind w:left="5583" w:hanging="5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4DC9D68">
        <w:start w:val="1"/>
        <w:numFmt w:val="lowerLetter"/>
        <w:lvlText w:val="%8."/>
        <w:lvlJc w:val="left"/>
        <w:pPr>
          <w:tabs>
            <w:tab w:val="num" w:pos="6120"/>
          </w:tabs>
          <w:ind w:left="6303" w:hanging="5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CE257A4">
        <w:start w:val="1"/>
        <w:numFmt w:val="lowerRoman"/>
        <w:lvlText w:val="%9."/>
        <w:lvlJc w:val="left"/>
        <w:pPr>
          <w:tabs>
            <w:tab w:val="num" w:pos="6840"/>
          </w:tabs>
          <w:ind w:left="7023" w:hanging="4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8"/>
  </w:num>
  <w:num w:numId="8">
    <w:abstractNumId w:val="19"/>
  </w:num>
  <w:num w:numId="9">
    <w:abstractNumId w:val="3"/>
  </w:num>
  <w:num w:numId="10">
    <w:abstractNumId w:val="3"/>
    <w:lvlOverride w:ilvl="0">
      <w:lvl w:ilvl="0" w:tplc="4ADEACBC">
        <w:start w:val="1"/>
        <w:numFmt w:val="decimal"/>
        <w:lvlText w:val="%1)"/>
        <w:lvlJc w:val="left"/>
        <w:pPr>
          <w:tabs>
            <w:tab w:val="num" w:pos="708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AFA33FA">
        <w:start w:val="1"/>
        <w:numFmt w:val="lowerLetter"/>
        <w:lvlText w:val="%2."/>
        <w:lvlJc w:val="left"/>
        <w:pPr>
          <w:tabs>
            <w:tab w:val="left" w:pos="708"/>
            <w:tab w:val="num" w:pos="1416"/>
          </w:tabs>
          <w:ind w:left="1428" w:hanging="3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570415C">
        <w:start w:val="1"/>
        <w:numFmt w:val="lowerRoman"/>
        <w:lvlText w:val="%3."/>
        <w:lvlJc w:val="left"/>
        <w:pPr>
          <w:tabs>
            <w:tab w:val="left" w:pos="708"/>
            <w:tab w:val="num" w:pos="2124"/>
          </w:tabs>
          <w:ind w:left="2136" w:hanging="2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4B826EA">
        <w:start w:val="1"/>
        <w:numFmt w:val="decimal"/>
        <w:lvlText w:val="%4."/>
        <w:lvlJc w:val="left"/>
        <w:pPr>
          <w:tabs>
            <w:tab w:val="left" w:pos="708"/>
            <w:tab w:val="num" w:pos="2832"/>
          </w:tabs>
          <w:ind w:left="2844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8824210">
        <w:start w:val="1"/>
        <w:numFmt w:val="lowerLetter"/>
        <w:lvlText w:val="%5."/>
        <w:lvlJc w:val="left"/>
        <w:pPr>
          <w:tabs>
            <w:tab w:val="left" w:pos="708"/>
            <w:tab w:val="num" w:pos="3540"/>
          </w:tabs>
          <w:ind w:left="3552" w:hanging="3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0E6E6BE">
        <w:start w:val="1"/>
        <w:numFmt w:val="lowerRoman"/>
        <w:lvlText w:val="%6."/>
        <w:lvlJc w:val="left"/>
        <w:pPr>
          <w:tabs>
            <w:tab w:val="left" w:pos="708"/>
            <w:tab w:val="num" w:pos="4248"/>
          </w:tabs>
          <w:ind w:left="4260" w:hanging="2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A3C11A2">
        <w:start w:val="1"/>
        <w:numFmt w:val="decimal"/>
        <w:lvlText w:val="%7."/>
        <w:lvlJc w:val="left"/>
        <w:pPr>
          <w:tabs>
            <w:tab w:val="left" w:pos="708"/>
            <w:tab w:val="num" w:pos="4956"/>
          </w:tabs>
          <w:ind w:left="4968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8E2EDD8">
        <w:start w:val="1"/>
        <w:numFmt w:val="lowerLetter"/>
        <w:lvlText w:val="%8."/>
        <w:lvlJc w:val="left"/>
        <w:pPr>
          <w:tabs>
            <w:tab w:val="left" w:pos="708"/>
            <w:tab w:val="num" w:pos="5664"/>
          </w:tabs>
          <w:ind w:left="5676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5F68FFC">
        <w:start w:val="1"/>
        <w:numFmt w:val="lowerRoman"/>
        <w:suff w:val="nothing"/>
        <w:lvlText w:val="%9."/>
        <w:lvlJc w:val="left"/>
        <w:pPr>
          <w:tabs>
            <w:tab w:val="left" w:pos="708"/>
          </w:tabs>
          <w:ind w:left="6312" w:hanging="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1"/>
  </w:num>
  <w:num w:numId="12">
    <w:abstractNumId w:val="23"/>
  </w:num>
  <w:num w:numId="13">
    <w:abstractNumId w:val="23"/>
    <w:lvlOverride w:ilvl="0">
      <w:startOverride w:val="5"/>
    </w:lvlOverride>
  </w:num>
  <w:num w:numId="14">
    <w:abstractNumId w:val="20"/>
  </w:num>
  <w:num w:numId="15">
    <w:abstractNumId w:val="13"/>
  </w:num>
  <w:num w:numId="16">
    <w:abstractNumId w:val="13"/>
    <w:lvlOverride w:ilvl="0">
      <w:startOverride w:val="6"/>
    </w:lvlOverride>
  </w:num>
  <w:num w:numId="17">
    <w:abstractNumId w:val="13"/>
    <w:lvlOverride w:ilvl="0">
      <w:startOverride w:val="7"/>
      <w:lvl w:ilvl="0" w:tplc="ADE6C27A">
        <w:start w:val="7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12CA6EE">
        <w:start w:val="1"/>
        <w:numFmt w:val="lowerLetter"/>
        <w:lvlText w:val="%2."/>
        <w:lvlJc w:val="left"/>
        <w:pPr>
          <w:tabs>
            <w:tab w:val="left" w:pos="708"/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8907C60">
        <w:start w:val="1"/>
        <w:numFmt w:val="lowerRoman"/>
        <w:lvlText w:val="%3."/>
        <w:lvlJc w:val="left"/>
        <w:pPr>
          <w:tabs>
            <w:tab w:val="left" w:pos="708"/>
            <w:tab w:val="num" w:pos="2124"/>
          </w:tabs>
          <w:ind w:left="2136" w:hanging="2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9CC918">
        <w:start w:val="1"/>
        <w:numFmt w:val="decimal"/>
        <w:lvlText w:val="%4."/>
        <w:lvlJc w:val="left"/>
        <w:pPr>
          <w:tabs>
            <w:tab w:val="left" w:pos="708"/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7EC0E02">
        <w:start w:val="1"/>
        <w:numFmt w:val="lowerLetter"/>
        <w:lvlText w:val="%5."/>
        <w:lvlJc w:val="left"/>
        <w:pPr>
          <w:tabs>
            <w:tab w:val="left" w:pos="708"/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840A3A4">
        <w:start w:val="1"/>
        <w:numFmt w:val="lowerRoman"/>
        <w:lvlText w:val="%6."/>
        <w:lvlJc w:val="left"/>
        <w:pPr>
          <w:tabs>
            <w:tab w:val="left" w:pos="708"/>
            <w:tab w:val="num" w:pos="4248"/>
          </w:tabs>
          <w:ind w:left="4260" w:hanging="23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5D40EB2">
        <w:start w:val="1"/>
        <w:numFmt w:val="decimal"/>
        <w:lvlText w:val="%7."/>
        <w:lvlJc w:val="left"/>
        <w:pPr>
          <w:tabs>
            <w:tab w:val="left" w:pos="708"/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06859EC">
        <w:start w:val="1"/>
        <w:numFmt w:val="lowerLetter"/>
        <w:lvlText w:val="%8."/>
        <w:lvlJc w:val="left"/>
        <w:pPr>
          <w:tabs>
            <w:tab w:val="left" w:pos="708"/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7365D94">
        <w:start w:val="1"/>
        <w:numFmt w:val="lowerRoman"/>
        <w:lvlText w:val="%9."/>
        <w:lvlJc w:val="left"/>
        <w:pPr>
          <w:tabs>
            <w:tab w:val="left" w:pos="708"/>
            <w:tab w:val="num" w:pos="6372"/>
          </w:tabs>
          <w:ind w:left="6384" w:hanging="19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13"/>
    <w:lvlOverride w:ilvl="0">
      <w:lvl w:ilvl="0" w:tplc="ADE6C27A">
        <w:start w:val="1"/>
        <w:numFmt w:val="decimal"/>
        <w:lvlText w:val="%1."/>
        <w:lvlJc w:val="left"/>
        <w:pPr>
          <w:tabs>
            <w:tab w:val="num" w:pos="740"/>
          </w:tabs>
          <w:ind w:left="1631" w:hanging="127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12CA6EE">
        <w:start w:val="1"/>
        <w:numFmt w:val="lowerLetter"/>
        <w:lvlText w:val="%2."/>
        <w:lvlJc w:val="left"/>
        <w:pPr>
          <w:tabs>
            <w:tab w:val="left" w:pos="708"/>
            <w:tab w:val="num" w:pos="1447"/>
          </w:tabs>
          <w:ind w:left="2338" w:hanging="12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8907C60">
        <w:start w:val="1"/>
        <w:numFmt w:val="lowerRoman"/>
        <w:lvlText w:val="%3."/>
        <w:lvlJc w:val="left"/>
        <w:pPr>
          <w:tabs>
            <w:tab w:val="left" w:pos="708"/>
            <w:tab w:val="num" w:pos="2147"/>
          </w:tabs>
          <w:ind w:left="3038" w:hanging="11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39CC918">
        <w:start w:val="1"/>
        <w:numFmt w:val="decimal"/>
        <w:lvlText w:val="%4."/>
        <w:lvlJc w:val="left"/>
        <w:pPr>
          <w:tabs>
            <w:tab w:val="left" w:pos="708"/>
            <w:tab w:val="num" w:pos="2860"/>
          </w:tabs>
          <w:ind w:left="3751" w:hanging="12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7EC0E02">
        <w:start w:val="1"/>
        <w:numFmt w:val="lowerLetter"/>
        <w:lvlText w:val="%5."/>
        <w:lvlJc w:val="left"/>
        <w:pPr>
          <w:tabs>
            <w:tab w:val="left" w:pos="708"/>
            <w:tab w:val="num" w:pos="3567"/>
          </w:tabs>
          <w:ind w:left="4458" w:hanging="121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840A3A4">
        <w:start w:val="1"/>
        <w:numFmt w:val="lowerRoman"/>
        <w:lvlText w:val="%6."/>
        <w:lvlJc w:val="left"/>
        <w:pPr>
          <w:tabs>
            <w:tab w:val="left" w:pos="708"/>
            <w:tab w:val="num" w:pos="4268"/>
          </w:tabs>
          <w:ind w:left="5159" w:hanging="11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5D40EB2">
        <w:start w:val="1"/>
        <w:numFmt w:val="decimal"/>
        <w:lvlText w:val="%7."/>
        <w:lvlJc w:val="left"/>
        <w:pPr>
          <w:tabs>
            <w:tab w:val="left" w:pos="708"/>
            <w:tab w:val="num" w:pos="4981"/>
          </w:tabs>
          <w:ind w:left="5872" w:hanging="11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06859EC">
        <w:start w:val="1"/>
        <w:numFmt w:val="lowerLetter"/>
        <w:lvlText w:val="%8."/>
        <w:lvlJc w:val="left"/>
        <w:pPr>
          <w:tabs>
            <w:tab w:val="left" w:pos="708"/>
            <w:tab w:val="num" w:pos="5688"/>
          </w:tabs>
          <w:ind w:left="6579" w:hanging="117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7365D94">
        <w:start w:val="1"/>
        <w:numFmt w:val="lowerRoman"/>
        <w:lvlText w:val="%9."/>
        <w:lvlJc w:val="left"/>
        <w:pPr>
          <w:tabs>
            <w:tab w:val="left" w:pos="708"/>
            <w:tab w:val="num" w:pos="6389"/>
          </w:tabs>
          <w:ind w:left="7280" w:hanging="109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1"/>
  </w:num>
  <w:num w:numId="20">
    <w:abstractNumId w:val="10"/>
  </w:num>
  <w:num w:numId="21">
    <w:abstractNumId w:val="13"/>
    <w:lvlOverride w:ilvl="0">
      <w:startOverride w:val="8"/>
      <w:lvl w:ilvl="0" w:tplc="ADE6C27A">
        <w:start w:val="8"/>
        <w:numFmt w:val="decimal"/>
        <w:lvlText w:val="%1."/>
        <w:lvlJc w:val="left"/>
        <w:pPr>
          <w:tabs>
            <w:tab w:val="num" w:pos="740"/>
          </w:tabs>
          <w:ind w:left="1523" w:hanging="11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12CA6EE">
        <w:start w:val="1"/>
        <w:numFmt w:val="lowerLetter"/>
        <w:lvlText w:val="%2."/>
        <w:lvlJc w:val="left"/>
        <w:pPr>
          <w:tabs>
            <w:tab w:val="left" w:pos="740"/>
            <w:tab w:val="num" w:pos="1447"/>
          </w:tabs>
          <w:ind w:left="2230" w:hanging="115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8907C60">
        <w:start w:val="1"/>
        <w:numFmt w:val="lowerRoman"/>
        <w:lvlText w:val="%3."/>
        <w:lvlJc w:val="left"/>
        <w:pPr>
          <w:tabs>
            <w:tab w:val="left" w:pos="740"/>
            <w:tab w:val="num" w:pos="2147"/>
          </w:tabs>
          <w:ind w:left="2930" w:hanging="10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9CC918">
        <w:start w:val="1"/>
        <w:numFmt w:val="decimal"/>
        <w:lvlText w:val="%4."/>
        <w:lvlJc w:val="left"/>
        <w:pPr>
          <w:tabs>
            <w:tab w:val="left" w:pos="740"/>
            <w:tab w:val="num" w:pos="2860"/>
          </w:tabs>
          <w:ind w:left="3643" w:hanging="11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7EC0E02">
        <w:start w:val="1"/>
        <w:numFmt w:val="lowerLetter"/>
        <w:lvlText w:val="%5."/>
        <w:lvlJc w:val="left"/>
        <w:pPr>
          <w:tabs>
            <w:tab w:val="left" w:pos="740"/>
            <w:tab w:val="num" w:pos="3567"/>
          </w:tabs>
          <w:ind w:left="4350" w:hanging="111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840A3A4">
        <w:start w:val="1"/>
        <w:numFmt w:val="lowerRoman"/>
        <w:lvlText w:val="%6."/>
        <w:lvlJc w:val="left"/>
        <w:pPr>
          <w:tabs>
            <w:tab w:val="left" w:pos="740"/>
            <w:tab w:val="num" w:pos="4268"/>
          </w:tabs>
          <w:ind w:left="5051" w:hanging="10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5D40EB2">
        <w:start w:val="1"/>
        <w:numFmt w:val="decimal"/>
        <w:lvlText w:val="%7."/>
        <w:lvlJc w:val="left"/>
        <w:pPr>
          <w:tabs>
            <w:tab w:val="left" w:pos="740"/>
            <w:tab w:val="num" w:pos="4981"/>
          </w:tabs>
          <w:ind w:left="5764" w:hanging="10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06859EC">
        <w:start w:val="1"/>
        <w:numFmt w:val="lowerLetter"/>
        <w:lvlText w:val="%8."/>
        <w:lvlJc w:val="left"/>
        <w:pPr>
          <w:tabs>
            <w:tab w:val="left" w:pos="740"/>
            <w:tab w:val="num" w:pos="5688"/>
          </w:tabs>
          <w:ind w:left="6471" w:hanging="107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7365D94">
        <w:start w:val="1"/>
        <w:numFmt w:val="lowerRoman"/>
        <w:lvlText w:val="%9."/>
        <w:lvlJc w:val="left"/>
        <w:pPr>
          <w:tabs>
            <w:tab w:val="left" w:pos="740"/>
            <w:tab w:val="num" w:pos="6389"/>
          </w:tabs>
          <w:ind w:left="7172" w:hanging="98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4"/>
  </w:num>
  <w:num w:numId="23">
    <w:abstractNumId w:val="14"/>
  </w:num>
  <w:num w:numId="24">
    <w:abstractNumId w:val="24"/>
  </w:num>
  <w:num w:numId="25">
    <w:abstractNumId w:val="21"/>
  </w:num>
  <w:num w:numId="26">
    <w:abstractNumId w:val="15"/>
  </w:num>
  <w:num w:numId="27">
    <w:abstractNumId w:val="22"/>
  </w:num>
  <w:num w:numId="28">
    <w:abstractNumId w:val="6"/>
  </w:num>
  <w:num w:numId="29">
    <w:abstractNumId w:val="0"/>
  </w:num>
  <w:num w:numId="30">
    <w:abstractNumId w:val="2"/>
  </w:num>
  <w:num w:numId="31">
    <w:abstractNumId w:val="18"/>
  </w:num>
  <w:num w:numId="32">
    <w:abstractNumId w:val="1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CEE"/>
    <w:rsid w:val="000517DD"/>
    <w:rsid w:val="00070902"/>
    <w:rsid w:val="00071541"/>
    <w:rsid w:val="00072F40"/>
    <w:rsid w:val="000A673A"/>
    <w:rsid w:val="000B3539"/>
    <w:rsid w:val="00131CB0"/>
    <w:rsid w:val="001670B5"/>
    <w:rsid w:val="00177324"/>
    <w:rsid w:val="0018739E"/>
    <w:rsid w:val="00187517"/>
    <w:rsid w:val="001D53BC"/>
    <w:rsid w:val="001F078D"/>
    <w:rsid w:val="00207305"/>
    <w:rsid w:val="00232717"/>
    <w:rsid w:val="002625BD"/>
    <w:rsid w:val="00296EA2"/>
    <w:rsid w:val="0030272F"/>
    <w:rsid w:val="003036EF"/>
    <w:rsid w:val="0031645E"/>
    <w:rsid w:val="0032322C"/>
    <w:rsid w:val="003312F8"/>
    <w:rsid w:val="00370008"/>
    <w:rsid w:val="00397D4F"/>
    <w:rsid w:val="003C0803"/>
    <w:rsid w:val="003D1393"/>
    <w:rsid w:val="003F138B"/>
    <w:rsid w:val="0040167F"/>
    <w:rsid w:val="004066C9"/>
    <w:rsid w:val="00440D1F"/>
    <w:rsid w:val="00441B80"/>
    <w:rsid w:val="00471D6D"/>
    <w:rsid w:val="00482079"/>
    <w:rsid w:val="004A53E3"/>
    <w:rsid w:val="004E6DDB"/>
    <w:rsid w:val="00512EB4"/>
    <w:rsid w:val="00514029"/>
    <w:rsid w:val="00517AB3"/>
    <w:rsid w:val="0053550F"/>
    <w:rsid w:val="00551BA4"/>
    <w:rsid w:val="0055376F"/>
    <w:rsid w:val="005578CF"/>
    <w:rsid w:val="0058361B"/>
    <w:rsid w:val="005879EA"/>
    <w:rsid w:val="005B54A2"/>
    <w:rsid w:val="005C1CB8"/>
    <w:rsid w:val="005C77AF"/>
    <w:rsid w:val="005E4C97"/>
    <w:rsid w:val="00615180"/>
    <w:rsid w:val="006260F1"/>
    <w:rsid w:val="006434DA"/>
    <w:rsid w:val="00683560"/>
    <w:rsid w:val="006901CF"/>
    <w:rsid w:val="006E0CE0"/>
    <w:rsid w:val="007131E3"/>
    <w:rsid w:val="00731CB6"/>
    <w:rsid w:val="0074176F"/>
    <w:rsid w:val="00774971"/>
    <w:rsid w:val="007A6329"/>
    <w:rsid w:val="007B31A9"/>
    <w:rsid w:val="007C41C7"/>
    <w:rsid w:val="007C6B86"/>
    <w:rsid w:val="007D7DC4"/>
    <w:rsid w:val="00816AC0"/>
    <w:rsid w:val="00820CF4"/>
    <w:rsid w:val="00827F1E"/>
    <w:rsid w:val="00840BAB"/>
    <w:rsid w:val="0086733E"/>
    <w:rsid w:val="008C3A37"/>
    <w:rsid w:val="008D366D"/>
    <w:rsid w:val="008F467B"/>
    <w:rsid w:val="00906690"/>
    <w:rsid w:val="00910759"/>
    <w:rsid w:val="0092125F"/>
    <w:rsid w:val="009A6366"/>
    <w:rsid w:val="009D7127"/>
    <w:rsid w:val="00A04904"/>
    <w:rsid w:val="00A1295C"/>
    <w:rsid w:val="00A13D68"/>
    <w:rsid w:val="00A17080"/>
    <w:rsid w:val="00A23003"/>
    <w:rsid w:val="00A311D3"/>
    <w:rsid w:val="00A35AE9"/>
    <w:rsid w:val="00A41C6C"/>
    <w:rsid w:val="00A61BE8"/>
    <w:rsid w:val="00A769FB"/>
    <w:rsid w:val="00A8090E"/>
    <w:rsid w:val="00A97DDE"/>
    <w:rsid w:val="00AA3CEE"/>
    <w:rsid w:val="00AB0FD1"/>
    <w:rsid w:val="00AB233A"/>
    <w:rsid w:val="00AD2295"/>
    <w:rsid w:val="00AD63C9"/>
    <w:rsid w:val="00AE122A"/>
    <w:rsid w:val="00AE3B57"/>
    <w:rsid w:val="00AE73CC"/>
    <w:rsid w:val="00B126E4"/>
    <w:rsid w:val="00B14589"/>
    <w:rsid w:val="00B268CD"/>
    <w:rsid w:val="00B36FE4"/>
    <w:rsid w:val="00B42472"/>
    <w:rsid w:val="00B437B4"/>
    <w:rsid w:val="00B5065D"/>
    <w:rsid w:val="00B77552"/>
    <w:rsid w:val="00B935C5"/>
    <w:rsid w:val="00BD3A5E"/>
    <w:rsid w:val="00BE5615"/>
    <w:rsid w:val="00C00A60"/>
    <w:rsid w:val="00C36107"/>
    <w:rsid w:val="00C368CC"/>
    <w:rsid w:val="00C54F4B"/>
    <w:rsid w:val="00C7397E"/>
    <w:rsid w:val="00C91930"/>
    <w:rsid w:val="00CB3601"/>
    <w:rsid w:val="00CD709A"/>
    <w:rsid w:val="00D235C6"/>
    <w:rsid w:val="00D40039"/>
    <w:rsid w:val="00D4109A"/>
    <w:rsid w:val="00D81C17"/>
    <w:rsid w:val="00D94DF1"/>
    <w:rsid w:val="00DB3F6B"/>
    <w:rsid w:val="00DC126A"/>
    <w:rsid w:val="00DC6320"/>
    <w:rsid w:val="00DD0551"/>
    <w:rsid w:val="00DD7CD6"/>
    <w:rsid w:val="00DF373F"/>
    <w:rsid w:val="00E03AA9"/>
    <w:rsid w:val="00E05EFD"/>
    <w:rsid w:val="00E10B8F"/>
    <w:rsid w:val="00E45597"/>
    <w:rsid w:val="00E51500"/>
    <w:rsid w:val="00E56E28"/>
    <w:rsid w:val="00E66D70"/>
    <w:rsid w:val="00E718EE"/>
    <w:rsid w:val="00E72C6D"/>
    <w:rsid w:val="00E75D7A"/>
    <w:rsid w:val="00E80BC0"/>
    <w:rsid w:val="00F51BCC"/>
    <w:rsid w:val="00F56C01"/>
    <w:rsid w:val="00F7610B"/>
    <w:rsid w:val="00F83A99"/>
    <w:rsid w:val="00F873D0"/>
    <w:rsid w:val="00FA04FD"/>
    <w:rsid w:val="00FA7338"/>
    <w:rsid w:val="00FD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1C60"/>
  <w15:docId w15:val="{99214608-497D-DE49-B593-0265C2029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unktygwne">
    <w:name w:val="Punkty główne"/>
    <w:pPr>
      <w:spacing w:before="240" w:after="60" w:line="276" w:lineRule="auto"/>
    </w:pPr>
    <w:rPr>
      <w:rFonts w:cs="Arial Unicode MS"/>
      <w:b/>
      <w:bCs/>
      <w:smallCaps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Pytania">
    <w:name w:val="Pytania"/>
    <w:pPr>
      <w:spacing w:before="40" w:after="40" w:line="276" w:lineRule="auto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 w:line="276" w:lineRule="auto"/>
    </w:pPr>
    <w:rPr>
      <w:rFonts w:cs="Arial Unicode MS"/>
      <w:b/>
      <w:bCs/>
      <w:color w:val="000000"/>
      <w:u w:color="000000"/>
    </w:rPr>
  </w:style>
  <w:style w:type="paragraph" w:customStyle="1" w:styleId="Podpunkty">
    <w:name w:val="Podpunkty"/>
    <w:pPr>
      <w:spacing w:after="200" w:line="276" w:lineRule="auto"/>
      <w:ind w:left="360"/>
      <w:jc w:val="both"/>
    </w:pPr>
    <w:rPr>
      <w:rFonts w:cs="Arial Unicode MS"/>
      <w:b/>
      <w:bCs/>
      <w:color w:val="000000"/>
      <w:u w:color="000000"/>
    </w:rPr>
  </w:style>
  <w:style w:type="paragraph" w:customStyle="1" w:styleId="Nagwkitablic">
    <w:name w:val="Nagłówki tablic"/>
    <w:uiPriority w:val="99"/>
    <w:pPr>
      <w:spacing w:after="120" w:line="276" w:lineRule="auto"/>
    </w:pPr>
    <w:rPr>
      <w:rFonts w:cs="Arial Unicode MS"/>
      <w:color w:val="000000"/>
      <w:sz w:val="24"/>
      <w:szCs w:val="24"/>
      <w:u w:color="000000"/>
    </w:rPr>
  </w:style>
  <w:style w:type="paragraph" w:customStyle="1" w:styleId="centralniewrubryce">
    <w:name w:val="centralnie w rubryce"/>
    <w:pPr>
      <w:spacing w:before="40" w:after="40" w:line="276" w:lineRule="auto"/>
      <w:jc w:val="center"/>
    </w:pPr>
    <w:rPr>
      <w:rFonts w:cs="Arial Unicode MS"/>
      <w:color w:val="000000"/>
      <w:u w:color="000000"/>
    </w:rPr>
  </w:style>
  <w:style w:type="paragraph" w:customStyle="1" w:styleId="Tre">
    <w:name w:val="Treść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Cele">
    <w:name w:val="Cele"/>
    <w:pPr>
      <w:tabs>
        <w:tab w:val="left" w:pos="720"/>
      </w:tabs>
      <w:spacing w:before="120" w:after="200" w:line="276" w:lineRule="auto"/>
      <w:ind w:left="900" w:hanging="540"/>
      <w:jc w:val="both"/>
    </w:pPr>
    <w:rPr>
      <w:rFonts w:cs="Arial Unicode MS"/>
      <w:color w:val="000000"/>
      <w:u w:color="000000"/>
    </w:rPr>
  </w:style>
  <w:style w:type="paragraph" w:styleId="Akapitzlist">
    <w:name w:val="List Paragraph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4">
    <w:name w:val="Zaimportowany styl 4"/>
    <w:pPr>
      <w:numPr>
        <w:numId w:val="4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7">
    <w:name w:val="Zaimportowany styl 7"/>
    <w:pPr>
      <w:numPr>
        <w:numId w:val="11"/>
      </w:numPr>
    </w:pPr>
  </w:style>
  <w:style w:type="numbering" w:customStyle="1" w:styleId="Zaimportowanystyl8">
    <w:name w:val="Zaimportowany styl 8"/>
    <w:pPr>
      <w:numPr>
        <w:numId w:val="1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1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67F"/>
    <w:rPr>
      <w:rFonts w:ascii="Segoe UI" w:eastAsia="Calibri" w:hAnsi="Segoe UI" w:cs="Segoe UI"/>
      <w:color w:val="000000"/>
      <w:sz w:val="18"/>
      <w:szCs w:val="18"/>
      <w:u w:color="000000"/>
    </w:rPr>
  </w:style>
  <w:style w:type="character" w:customStyle="1" w:styleId="tytul1">
    <w:name w:val="tytul1"/>
    <w:basedOn w:val="Domylnaczcionkaakapitu"/>
    <w:rsid w:val="00B5065D"/>
    <w:rPr>
      <w:rFonts w:cs="Times New Roman"/>
      <w:b/>
      <w:bCs/>
      <w:color w:val="204691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F56C01"/>
    <w:rPr>
      <w:b/>
      <w:bCs/>
    </w:rPr>
  </w:style>
  <w:style w:type="character" w:customStyle="1" w:styleId="apple-converted-space">
    <w:name w:val="apple-converted-space"/>
    <w:basedOn w:val="Domylnaczcionkaakapitu"/>
    <w:rsid w:val="00F56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1663</Words>
  <Characters>9982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Anna Pikus</cp:lastModifiedBy>
  <cp:revision>7</cp:revision>
  <cp:lastPrinted>2022-06-28T08:26:00Z</cp:lastPrinted>
  <dcterms:created xsi:type="dcterms:W3CDTF">2022-09-12T09:46:00Z</dcterms:created>
  <dcterms:modified xsi:type="dcterms:W3CDTF">2022-12-12T11:47:00Z</dcterms:modified>
</cp:coreProperties>
</file>